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A0" w:rsidRPr="006636B2" w:rsidRDefault="008024A0" w:rsidP="009A0E7D">
      <w:pPr>
        <w:jc w:val="both"/>
        <w:rPr>
          <w:b/>
        </w:rPr>
      </w:pPr>
    </w:p>
    <w:p w:rsidR="00FD0732" w:rsidRDefault="00FD0732" w:rsidP="009A0E7D">
      <w:pPr>
        <w:jc w:val="center"/>
        <w:rPr>
          <w:b/>
        </w:rPr>
      </w:pPr>
    </w:p>
    <w:p w:rsidR="00866CC2" w:rsidRPr="0096026F" w:rsidRDefault="004C062F" w:rsidP="009A0E7D">
      <w:pPr>
        <w:jc w:val="center"/>
        <w:rPr>
          <w:b/>
        </w:rPr>
      </w:pPr>
      <w:r w:rsidRPr="0096026F">
        <w:rPr>
          <w:b/>
        </w:rPr>
        <w:t>NOTĂ DE FUNDAMENTARE</w:t>
      </w:r>
    </w:p>
    <w:p w:rsidR="0078443D" w:rsidRPr="0096026F" w:rsidRDefault="0078443D" w:rsidP="00E854BF"/>
    <w:p w:rsidR="00636B3E" w:rsidRPr="0096026F" w:rsidRDefault="006A2326" w:rsidP="009A0E7D">
      <w:pPr>
        <w:pStyle w:val="BodyText"/>
        <w:jc w:val="center"/>
        <w:rPr>
          <w:b/>
          <w:bCs/>
          <w:sz w:val="24"/>
          <w:szCs w:val="24"/>
          <w:lang w:val="fr-FR"/>
        </w:rPr>
      </w:pPr>
      <w:proofErr w:type="spellStart"/>
      <w:r w:rsidRPr="0096026F">
        <w:rPr>
          <w:b/>
          <w:bCs/>
          <w:sz w:val="24"/>
          <w:szCs w:val="24"/>
          <w:lang w:val="fr-FR"/>
        </w:rPr>
        <w:t>S</w:t>
      </w:r>
      <w:r w:rsidR="00EF6E51" w:rsidRPr="0096026F">
        <w:rPr>
          <w:b/>
          <w:bCs/>
          <w:sz w:val="24"/>
          <w:szCs w:val="24"/>
          <w:lang w:val="fr-FR"/>
        </w:rPr>
        <w:t>ecţiunea</w:t>
      </w:r>
      <w:proofErr w:type="spellEnd"/>
      <w:r w:rsidR="00EF6E51" w:rsidRPr="0096026F">
        <w:rPr>
          <w:b/>
          <w:bCs/>
          <w:sz w:val="24"/>
          <w:szCs w:val="24"/>
          <w:lang w:val="fr-FR"/>
        </w:rPr>
        <w:t xml:space="preserve"> 1.</w:t>
      </w:r>
    </w:p>
    <w:p w:rsidR="00636B3E" w:rsidRPr="0096026F" w:rsidRDefault="004C062F" w:rsidP="009A0E7D">
      <w:pPr>
        <w:pStyle w:val="BodyText"/>
        <w:jc w:val="center"/>
        <w:rPr>
          <w:b/>
          <w:bCs/>
          <w:sz w:val="24"/>
          <w:szCs w:val="24"/>
          <w:lang w:val="fr-FR"/>
        </w:rPr>
      </w:pPr>
      <w:proofErr w:type="spellStart"/>
      <w:r w:rsidRPr="0096026F">
        <w:rPr>
          <w:b/>
          <w:bCs/>
          <w:sz w:val="24"/>
          <w:szCs w:val="24"/>
          <w:lang w:val="fr-FR"/>
        </w:rPr>
        <w:t>Titlul</w:t>
      </w:r>
      <w:proofErr w:type="spellEnd"/>
      <w:r w:rsidRPr="0096026F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96026F">
        <w:rPr>
          <w:b/>
          <w:bCs/>
          <w:sz w:val="24"/>
          <w:szCs w:val="24"/>
          <w:lang w:val="fr-FR"/>
        </w:rPr>
        <w:t>proiectului</w:t>
      </w:r>
      <w:proofErr w:type="spellEnd"/>
      <w:r w:rsidRPr="0096026F">
        <w:rPr>
          <w:b/>
          <w:bCs/>
          <w:sz w:val="24"/>
          <w:szCs w:val="24"/>
          <w:lang w:val="fr-FR"/>
        </w:rPr>
        <w:t xml:space="preserve"> </w:t>
      </w:r>
      <w:proofErr w:type="gramStart"/>
      <w:r w:rsidRPr="0096026F">
        <w:rPr>
          <w:b/>
          <w:bCs/>
          <w:sz w:val="24"/>
          <w:szCs w:val="24"/>
          <w:lang w:val="fr-FR"/>
        </w:rPr>
        <w:t xml:space="preserve">de </w:t>
      </w:r>
      <w:proofErr w:type="spellStart"/>
      <w:r w:rsidRPr="0096026F">
        <w:rPr>
          <w:b/>
          <w:bCs/>
          <w:sz w:val="24"/>
          <w:szCs w:val="24"/>
          <w:lang w:val="fr-FR"/>
        </w:rPr>
        <w:t>act</w:t>
      </w:r>
      <w:proofErr w:type="spellEnd"/>
      <w:proofErr w:type="gramEnd"/>
      <w:r w:rsidRPr="0096026F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96026F">
        <w:rPr>
          <w:b/>
          <w:bCs/>
          <w:sz w:val="24"/>
          <w:szCs w:val="24"/>
          <w:lang w:val="fr-FR"/>
        </w:rPr>
        <w:t>normati</w:t>
      </w:r>
      <w:r w:rsidR="00866681" w:rsidRPr="0096026F">
        <w:rPr>
          <w:b/>
          <w:bCs/>
          <w:sz w:val="24"/>
          <w:szCs w:val="24"/>
          <w:lang w:val="fr-FR"/>
        </w:rPr>
        <w:t>v</w:t>
      </w:r>
      <w:proofErr w:type="spellEnd"/>
    </w:p>
    <w:p w:rsidR="00866681" w:rsidRPr="0096026F" w:rsidRDefault="00866681" w:rsidP="009A0E7D">
      <w:pPr>
        <w:pStyle w:val="BodyText"/>
        <w:rPr>
          <w:b/>
          <w:bCs/>
          <w:sz w:val="24"/>
          <w:szCs w:val="24"/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C062F" w:rsidRPr="0096026F" w:rsidTr="009A0E7D">
        <w:trPr>
          <w:trHeight w:val="886"/>
        </w:trPr>
        <w:tc>
          <w:tcPr>
            <w:tcW w:w="9828" w:type="dxa"/>
          </w:tcPr>
          <w:p w:rsidR="004C062F" w:rsidRPr="0096026F" w:rsidRDefault="002D3039" w:rsidP="00E854BF">
            <w:pPr>
              <w:jc w:val="both"/>
              <w:rPr>
                <w:b/>
              </w:rPr>
            </w:pPr>
            <w:r w:rsidRPr="0096026F">
              <w:rPr>
                <w:b/>
              </w:rPr>
              <w:t>Hotărâ</w:t>
            </w:r>
            <w:r w:rsidR="00C723B0" w:rsidRPr="0096026F">
              <w:rPr>
                <w:b/>
              </w:rPr>
              <w:t xml:space="preserve">re a Guvernului </w:t>
            </w:r>
            <w:hyperlink r:id="rId8" w:history="1">
              <w:r w:rsidR="009A0E7D" w:rsidRPr="0096026F">
                <w:rPr>
                  <w:b/>
                  <w:bCs/>
                </w:rPr>
                <w:t xml:space="preserve">privind </w:t>
              </w:r>
              <w:proofErr w:type="spellStart"/>
              <w:r w:rsidR="009A0E7D" w:rsidRPr="0096026F">
                <w:rPr>
                  <w:b/>
                  <w:bCs/>
                </w:rPr>
                <w:t>declanşarea</w:t>
              </w:r>
              <w:proofErr w:type="spellEnd"/>
              <w:r w:rsidR="009A0E7D" w:rsidRPr="0096026F">
                <w:rPr>
                  <w:b/>
                  <w:bCs/>
                </w:rPr>
                <w:t xml:space="preserve"> procedurilor de expropriere a imobilelor proprietate privată care constituie coridorul de expropriere al lucrării de utilitate publică</w:t>
              </w:r>
              <w:r w:rsidR="009A0E7D" w:rsidRPr="0096026F">
                <w:rPr>
                  <w:rStyle w:val="do1"/>
                  <w:b w:val="0"/>
                  <w:sz w:val="24"/>
                  <w:szCs w:val="24"/>
                </w:rPr>
                <w:t xml:space="preserve"> </w:t>
              </w:r>
              <w:r w:rsidR="009A0E7D" w:rsidRPr="0096026F">
                <w:rPr>
                  <w:rStyle w:val="do1"/>
                  <w:sz w:val="24"/>
                  <w:szCs w:val="24"/>
                </w:rPr>
                <w:t xml:space="preserve">de interes </w:t>
              </w:r>
              <w:proofErr w:type="spellStart"/>
              <w:r w:rsidR="009A0E7D" w:rsidRPr="0096026F">
                <w:rPr>
                  <w:rStyle w:val="do1"/>
                  <w:sz w:val="24"/>
                  <w:szCs w:val="24"/>
                </w:rPr>
                <w:t>naţional</w:t>
              </w:r>
              <w:proofErr w:type="spellEnd"/>
              <w:r w:rsidR="009A0E7D" w:rsidRPr="0096026F">
                <w:rPr>
                  <w:rStyle w:val="do1"/>
                  <w:b w:val="0"/>
                  <w:sz w:val="24"/>
                  <w:szCs w:val="24"/>
                </w:rPr>
                <w:t xml:space="preserve"> </w:t>
              </w:r>
              <w:r w:rsidR="009A0E7D" w:rsidRPr="0096026F">
                <w:t xml:space="preserve"> </w:t>
              </w:r>
              <w:r w:rsidR="00011F09" w:rsidRPr="0096026F">
                <w:rPr>
                  <w:rStyle w:val="do1"/>
                  <w:sz w:val="24"/>
                  <w:szCs w:val="24"/>
                </w:rPr>
                <w:t>"Drum Expres Craiova – Pitești</w:t>
              </w:r>
              <w:r w:rsidR="00E854BF" w:rsidRPr="0096026F">
                <w:rPr>
                  <w:rStyle w:val="do1"/>
                  <w:sz w:val="24"/>
                  <w:szCs w:val="24"/>
                </w:rPr>
                <w:t xml:space="preserve"> și legă</w:t>
              </w:r>
              <w:r w:rsidR="002E3852" w:rsidRPr="0096026F">
                <w:rPr>
                  <w:rStyle w:val="do1"/>
                  <w:sz w:val="24"/>
                  <w:szCs w:val="24"/>
                </w:rPr>
                <w:t>turile la drumurile existente</w:t>
              </w:r>
              <w:r w:rsidR="00011F09" w:rsidRPr="0096026F">
                <w:rPr>
                  <w:rStyle w:val="do1"/>
                  <w:sz w:val="24"/>
                  <w:szCs w:val="24"/>
                </w:rPr>
                <w:t>"</w:t>
              </w:r>
            </w:hyperlink>
            <w:r w:rsidR="00E854BF" w:rsidRPr="0096026F">
              <w:rPr>
                <w:rStyle w:val="do1"/>
                <w:sz w:val="24"/>
                <w:szCs w:val="24"/>
              </w:rPr>
              <w:t xml:space="preserve">, </w:t>
            </w:r>
            <w:r w:rsidR="00AB031B" w:rsidRPr="0096026F">
              <w:rPr>
                <w:b/>
              </w:rPr>
              <w:t xml:space="preserve">Tronsonul </w:t>
            </w:r>
            <w:r w:rsidR="00E854BF" w:rsidRPr="0096026F">
              <w:rPr>
                <w:b/>
              </w:rPr>
              <w:t xml:space="preserve">2, aflate pe raza localităților </w:t>
            </w:r>
            <w:proofErr w:type="spellStart"/>
            <w:r w:rsidR="00E854BF" w:rsidRPr="0096026F">
              <w:rPr>
                <w:b/>
              </w:rPr>
              <w:t>Bîrza</w:t>
            </w:r>
            <w:proofErr w:type="spellEnd"/>
            <w:r w:rsidR="00E854BF" w:rsidRPr="0096026F">
              <w:rPr>
                <w:b/>
              </w:rPr>
              <w:t xml:space="preserve">, Piatra Olt, Slătioara și Valea Mare, din județul Olt </w:t>
            </w:r>
          </w:p>
        </w:tc>
      </w:tr>
    </w:tbl>
    <w:p w:rsidR="00CC2C1A" w:rsidRPr="0096026F" w:rsidRDefault="00907A5D" w:rsidP="009A0E7D">
      <w:pPr>
        <w:jc w:val="both"/>
        <w:rPr>
          <w:b/>
        </w:rPr>
      </w:pPr>
      <w:r w:rsidRPr="0096026F">
        <w:rPr>
          <w:b/>
        </w:rPr>
        <w:t xml:space="preserve">    </w:t>
      </w:r>
    </w:p>
    <w:p w:rsidR="00F86F81" w:rsidRPr="0096026F" w:rsidRDefault="006A2326" w:rsidP="009A0E7D">
      <w:pPr>
        <w:jc w:val="center"/>
        <w:rPr>
          <w:b/>
          <w:bCs/>
          <w:lang w:val="fr-FR"/>
        </w:rPr>
      </w:pPr>
      <w:proofErr w:type="spellStart"/>
      <w:r w:rsidRPr="0096026F">
        <w:rPr>
          <w:b/>
          <w:bCs/>
          <w:lang w:val="fr-FR"/>
        </w:rPr>
        <w:t>S</w:t>
      </w:r>
      <w:r w:rsidR="00EF6E51" w:rsidRPr="0096026F">
        <w:rPr>
          <w:b/>
          <w:bCs/>
          <w:lang w:val="fr-FR"/>
        </w:rPr>
        <w:t>ecţiunea</w:t>
      </w:r>
      <w:proofErr w:type="spellEnd"/>
      <w:r w:rsidR="00EF6E51" w:rsidRPr="0096026F">
        <w:rPr>
          <w:b/>
          <w:bCs/>
          <w:lang w:val="fr-FR"/>
        </w:rPr>
        <w:t xml:space="preserve"> 2.</w:t>
      </w:r>
    </w:p>
    <w:p w:rsidR="00EB0477" w:rsidRPr="0096026F" w:rsidRDefault="004C062F" w:rsidP="009A0E7D">
      <w:pPr>
        <w:jc w:val="center"/>
        <w:rPr>
          <w:b/>
        </w:rPr>
      </w:pPr>
      <w:r w:rsidRPr="0096026F">
        <w:rPr>
          <w:b/>
        </w:rPr>
        <w:t xml:space="preserve">Motivele </w:t>
      </w:r>
      <w:r w:rsidR="00F86F81" w:rsidRPr="0096026F">
        <w:rPr>
          <w:b/>
        </w:rPr>
        <w:t>emit</w:t>
      </w:r>
      <w:r w:rsidRPr="0096026F">
        <w:rPr>
          <w:b/>
        </w:rPr>
        <w:t>erii act</w:t>
      </w:r>
      <w:r w:rsidR="00F86F81" w:rsidRPr="0096026F">
        <w:rPr>
          <w:b/>
        </w:rPr>
        <w:t>ului</w:t>
      </w:r>
      <w:r w:rsidRPr="0096026F">
        <w:rPr>
          <w:b/>
        </w:rPr>
        <w:t xml:space="preserve"> normativ</w:t>
      </w:r>
    </w:p>
    <w:p w:rsidR="00866681" w:rsidRPr="0096026F" w:rsidRDefault="00866681" w:rsidP="009A0E7D">
      <w:pPr>
        <w:jc w:val="both"/>
        <w:rPr>
          <w:b/>
        </w:rPr>
      </w:pP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7620"/>
      </w:tblGrid>
      <w:tr w:rsidR="004C062F" w:rsidRPr="0096026F" w:rsidTr="00CC2C1A">
        <w:trPr>
          <w:trHeight w:val="90"/>
        </w:trPr>
        <w:tc>
          <w:tcPr>
            <w:tcW w:w="2307" w:type="dxa"/>
          </w:tcPr>
          <w:p w:rsidR="004C062F" w:rsidRPr="0096026F" w:rsidRDefault="004C062F" w:rsidP="009A0E7D">
            <w:r w:rsidRPr="0096026F">
              <w:t>1. De</w:t>
            </w:r>
            <w:r w:rsidR="006A2326" w:rsidRPr="0096026F">
              <w:t>s</w:t>
            </w:r>
            <w:r w:rsidRPr="0096026F">
              <w:t xml:space="preserve">crierea </w:t>
            </w:r>
            <w:proofErr w:type="spellStart"/>
            <w:r w:rsidR="006A2326" w:rsidRPr="0096026F">
              <w:t>s</w:t>
            </w:r>
            <w:r w:rsidRPr="0096026F">
              <w:t>ituaţiei</w:t>
            </w:r>
            <w:proofErr w:type="spellEnd"/>
            <w:r w:rsidRPr="0096026F">
              <w:t xml:space="preserve"> actuale</w:t>
            </w:r>
          </w:p>
          <w:p w:rsidR="004C062F" w:rsidRPr="0096026F" w:rsidRDefault="004C062F" w:rsidP="009A0E7D"/>
          <w:p w:rsidR="004C062F" w:rsidRPr="0096026F" w:rsidRDefault="004C062F" w:rsidP="009A0E7D">
            <w:pPr>
              <w:rPr>
                <w:b/>
              </w:rPr>
            </w:pPr>
          </w:p>
          <w:p w:rsidR="004C062F" w:rsidRPr="0096026F" w:rsidRDefault="004C062F" w:rsidP="009A0E7D">
            <w:pPr>
              <w:rPr>
                <w:b/>
              </w:rPr>
            </w:pPr>
          </w:p>
        </w:tc>
        <w:tc>
          <w:tcPr>
            <w:tcW w:w="7620" w:type="dxa"/>
          </w:tcPr>
          <w:p w:rsidR="00A33440" w:rsidRPr="0096026F" w:rsidRDefault="005F1BCE" w:rsidP="00A33440">
            <w:pPr>
              <w:jc w:val="both"/>
            </w:pPr>
            <w:r w:rsidRPr="0096026F">
              <w:t xml:space="preserve">     </w:t>
            </w:r>
            <w:r w:rsidR="00A41C8E" w:rsidRPr="0096026F">
              <w:t xml:space="preserve">   </w:t>
            </w:r>
            <w:r w:rsidR="00A33440" w:rsidRPr="0096026F">
              <w:rPr>
                <w:rStyle w:val="tpa1"/>
              </w:rPr>
              <w:t xml:space="preserve">Cadrul general al politicii Guvernului constă în asigurarea  </w:t>
            </w:r>
            <w:proofErr w:type="spellStart"/>
            <w:r w:rsidR="00A33440" w:rsidRPr="0096026F">
              <w:rPr>
                <w:rStyle w:val="tpa1"/>
              </w:rPr>
              <w:t>şi</w:t>
            </w:r>
            <w:proofErr w:type="spellEnd"/>
            <w:r w:rsidR="00A33440" w:rsidRPr="0096026F">
              <w:rPr>
                <w:rStyle w:val="tpa1"/>
              </w:rPr>
              <w:t xml:space="preserve"> </w:t>
            </w:r>
            <w:proofErr w:type="spellStart"/>
            <w:r w:rsidR="00A33440" w:rsidRPr="0096026F">
              <w:rPr>
                <w:rStyle w:val="tpa1"/>
              </w:rPr>
              <w:t>susţinerea</w:t>
            </w:r>
            <w:proofErr w:type="spellEnd"/>
            <w:r w:rsidR="00A33440" w:rsidRPr="0096026F">
              <w:rPr>
                <w:rStyle w:val="tpa1"/>
              </w:rPr>
              <w:t xml:space="preserve"> unei infrastructuri adecvate dezvoltării </w:t>
            </w:r>
            <w:r w:rsidR="00A33440" w:rsidRPr="0096026F">
              <w:t xml:space="preserve">obiectivelor </w:t>
            </w:r>
            <w:proofErr w:type="spellStart"/>
            <w:r w:rsidR="00A33440" w:rsidRPr="0096026F">
              <w:t>socio</w:t>
            </w:r>
            <w:proofErr w:type="spellEnd"/>
            <w:r w:rsidR="00A33440" w:rsidRPr="0096026F">
              <w:t xml:space="preserve">-economice prin modernizarea, dezvoltarea </w:t>
            </w:r>
            <w:proofErr w:type="spellStart"/>
            <w:r w:rsidR="00A33440" w:rsidRPr="0096026F">
              <w:t>şi</w:t>
            </w:r>
            <w:proofErr w:type="spellEnd"/>
            <w:r w:rsidR="00A33440" w:rsidRPr="0096026F">
              <w:t xml:space="preserve"> administrarea eficientă a sectorului rutier, cu accent pe extinderea numărului de autostrăzi, modernizarea </w:t>
            </w:r>
            <w:proofErr w:type="spellStart"/>
            <w:r w:rsidR="00A33440" w:rsidRPr="0096026F">
              <w:t>şi</w:t>
            </w:r>
            <w:proofErr w:type="spellEnd"/>
            <w:r w:rsidR="00A33440" w:rsidRPr="0096026F">
              <w:t xml:space="preserve"> lărgirea dru</w:t>
            </w:r>
            <w:r w:rsidR="00F548C2" w:rsidRPr="0096026F">
              <w:t xml:space="preserve">murilor existente, a podurilor </w:t>
            </w:r>
            <w:proofErr w:type="spellStart"/>
            <w:r w:rsidR="00A33440" w:rsidRPr="0096026F">
              <w:t>şi</w:t>
            </w:r>
            <w:proofErr w:type="spellEnd"/>
            <w:r w:rsidR="00A33440" w:rsidRPr="0096026F">
              <w:t xml:space="preserve"> a tuturor </w:t>
            </w:r>
            <w:proofErr w:type="spellStart"/>
            <w:r w:rsidR="00A33440" w:rsidRPr="0096026F">
              <w:t>facilităţilor</w:t>
            </w:r>
            <w:proofErr w:type="spellEnd"/>
            <w:r w:rsidR="00A33440" w:rsidRPr="0096026F">
              <w:t xml:space="preserve"> aferente.</w:t>
            </w:r>
          </w:p>
          <w:p w:rsidR="00865089" w:rsidRPr="0096026F" w:rsidRDefault="00A33440" w:rsidP="00865089">
            <w:pPr>
              <w:tabs>
                <w:tab w:val="left" w:pos="6446"/>
              </w:tabs>
              <w:jc w:val="both"/>
            </w:pPr>
            <w:r w:rsidRPr="0096026F">
              <w:rPr>
                <w:rStyle w:val="tpa1"/>
              </w:rPr>
              <w:t xml:space="preserve">         </w:t>
            </w:r>
            <w:r w:rsidR="003C72EA" w:rsidRPr="0096026F">
              <w:rPr>
                <w:rStyle w:val="tpa1"/>
              </w:rPr>
              <w:t>Drumurile publice din România reprezintă o componentă</w:t>
            </w:r>
            <w:r w:rsidR="00B83CA1" w:rsidRPr="0096026F">
              <w:rPr>
                <w:rStyle w:val="tpa1"/>
              </w:rPr>
              <w:t xml:space="preserve"> </w:t>
            </w:r>
            <w:r w:rsidR="003C72EA" w:rsidRPr="0096026F">
              <w:rPr>
                <w:rStyle w:val="tpa1"/>
              </w:rPr>
              <w:t>principală a sis</w:t>
            </w:r>
            <w:r w:rsidR="00CC2EC4" w:rsidRPr="0096026F">
              <w:rPr>
                <w:rStyle w:val="tpa1"/>
              </w:rPr>
              <w:t xml:space="preserve">temului </w:t>
            </w:r>
            <w:proofErr w:type="spellStart"/>
            <w:r w:rsidR="00CC2EC4" w:rsidRPr="0096026F">
              <w:rPr>
                <w:rStyle w:val="tpa1"/>
              </w:rPr>
              <w:t>naţional</w:t>
            </w:r>
            <w:proofErr w:type="spellEnd"/>
            <w:r w:rsidR="00CC2EC4" w:rsidRPr="0096026F">
              <w:rPr>
                <w:rStyle w:val="tpa1"/>
              </w:rPr>
              <w:t xml:space="preserve"> de transport </w:t>
            </w:r>
            <w:proofErr w:type="spellStart"/>
            <w:r w:rsidR="003C72EA" w:rsidRPr="0096026F">
              <w:rPr>
                <w:rStyle w:val="tpa1"/>
              </w:rPr>
              <w:t>şi</w:t>
            </w:r>
            <w:proofErr w:type="spellEnd"/>
            <w:r w:rsidR="003C72EA" w:rsidRPr="0096026F">
              <w:rPr>
                <w:rStyle w:val="tpa1"/>
              </w:rPr>
              <w:t xml:space="preserve"> constituie obiectul exclusiv al </w:t>
            </w:r>
            <w:proofErr w:type="spellStart"/>
            <w:r w:rsidR="003C72EA" w:rsidRPr="0096026F">
              <w:rPr>
                <w:rStyle w:val="tpa1"/>
              </w:rPr>
              <w:t>proprietăţii</w:t>
            </w:r>
            <w:proofErr w:type="spellEnd"/>
            <w:r w:rsidR="003C72EA" w:rsidRPr="0096026F">
              <w:rPr>
                <w:rStyle w:val="tpa1"/>
              </w:rPr>
              <w:t xml:space="preserve"> publice.</w:t>
            </w:r>
          </w:p>
          <w:p w:rsidR="007F5C35" w:rsidRPr="0096026F" w:rsidRDefault="007F5C35" w:rsidP="007F5C35">
            <w:pPr>
              <w:tabs>
                <w:tab w:val="left" w:pos="6446"/>
              </w:tabs>
              <w:jc w:val="both"/>
            </w:pPr>
            <w:r w:rsidRPr="0096026F">
              <w:t xml:space="preserve">       </w:t>
            </w:r>
            <w:r w:rsidR="00123080" w:rsidRPr="0096026F">
              <w:t xml:space="preserve"> </w:t>
            </w:r>
            <w:r w:rsidRPr="0096026F">
              <w:t xml:space="preserve"> Realizarea </w:t>
            </w:r>
            <w:r w:rsidR="00CC2EC4" w:rsidRPr="0096026F">
              <w:t>obiectiv</w:t>
            </w:r>
            <w:r w:rsidR="00865089" w:rsidRPr="0096026F">
              <w:t xml:space="preserve">ului de investiție </w:t>
            </w:r>
            <w:r w:rsidR="00865089" w:rsidRPr="0096026F">
              <w:rPr>
                <w:kern w:val="36"/>
              </w:rPr>
              <w:t>”Drum Expres Craiova – Pitești și legăturile la drumurile existente”</w:t>
            </w:r>
            <w:r w:rsidRPr="0096026F">
              <w:t xml:space="preserve"> prezintă avantaje tehnice, economice </w:t>
            </w:r>
            <w:proofErr w:type="spellStart"/>
            <w:r w:rsidRPr="0096026F">
              <w:t>şi</w:t>
            </w:r>
            <w:proofErr w:type="spellEnd"/>
            <w:r w:rsidRPr="0096026F">
              <w:t xml:space="preserve"> sociale, întrucât reduce timpii de parcurs, costurile de exploatare a vehiculelor, </w:t>
            </w:r>
            <w:proofErr w:type="spellStart"/>
            <w:r w:rsidRPr="0096026F">
              <w:t>sporeşte</w:t>
            </w:r>
            <w:proofErr w:type="spellEnd"/>
            <w:r w:rsidRPr="0096026F">
              <w:t xml:space="preserve"> gradul de confort al </w:t>
            </w:r>
            <w:proofErr w:type="spellStart"/>
            <w:r w:rsidRPr="0096026F">
              <w:t>populaţiei</w:t>
            </w:r>
            <w:proofErr w:type="spellEnd"/>
            <w:r w:rsidRPr="0096026F">
              <w:t xml:space="preserve"> diminuând poluarea mediului în interiorul </w:t>
            </w:r>
            <w:proofErr w:type="spellStart"/>
            <w:r w:rsidRPr="0096026F">
              <w:t>localităţilor</w:t>
            </w:r>
            <w:proofErr w:type="spellEnd"/>
            <w:r w:rsidRPr="0096026F">
              <w:t xml:space="preserve"> </w:t>
            </w:r>
            <w:proofErr w:type="spellStart"/>
            <w:r w:rsidRPr="0096026F">
              <w:t>şi</w:t>
            </w:r>
            <w:proofErr w:type="spellEnd"/>
            <w:r w:rsidRPr="0096026F">
              <w:t xml:space="preserve"> nu în ultimul rând ajută la accelerarea dezvoltării </w:t>
            </w:r>
            <w:proofErr w:type="spellStart"/>
            <w:r w:rsidRPr="0096026F">
              <w:t>socio</w:t>
            </w:r>
            <w:proofErr w:type="spellEnd"/>
            <w:r w:rsidRPr="0096026F">
              <w:t xml:space="preserve"> – economice a zonei, precum </w:t>
            </w:r>
            <w:proofErr w:type="spellStart"/>
            <w:r w:rsidRPr="0096026F">
              <w:t>şi</w:t>
            </w:r>
            <w:proofErr w:type="spellEnd"/>
            <w:r w:rsidRPr="0096026F">
              <w:t xml:space="preserve"> reducerea numărului de accidente.</w:t>
            </w:r>
          </w:p>
          <w:p w:rsidR="00E854BF" w:rsidRPr="0096026F" w:rsidRDefault="00E854BF" w:rsidP="00E854BF">
            <w:pPr>
              <w:ind w:firstLine="459"/>
              <w:jc w:val="both"/>
              <w:rPr>
                <w:kern w:val="36"/>
              </w:rPr>
            </w:pPr>
            <w:r w:rsidRPr="0096026F">
              <w:rPr>
                <w:kern w:val="36"/>
              </w:rPr>
              <w:t>Drumul Expres Cra</w:t>
            </w:r>
            <w:r w:rsidR="00FD0732">
              <w:rPr>
                <w:kern w:val="36"/>
              </w:rPr>
              <w:t>iova – Pitești a fost proiectat</w:t>
            </w:r>
            <w:r w:rsidRPr="0096026F">
              <w:rPr>
                <w:kern w:val="36"/>
              </w:rPr>
              <w:t xml:space="preserve"> astfel încât obiectivul de investiție să se execute pe teritoriul județelor Dolj, Olt și Argeș. Obiectivul de investiție ”Drum Expres Craiova – Pitești și legăturile la drumurile existente” este împărțit în </w:t>
            </w:r>
            <w:r w:rsidR="00AB031B" w:rsidRPr="0096026F">
              <w:rPr>
                <w:kern w:val="36"/>
              </w:rPr>
              <w:t>4 tronsoane</w:t>
            </w:r>
            <w:r w:rsidR="00865089" w:rsidRPr="0096026F">
              <w:rPr>
                <w:kern w:val="36"/>
              </w:rPr>
              <w:t>, după cum urmează:</w:t>
            </w:r>
          </w:p>
          <w:p w:rsidR="00865089" w:rsidRPr="0096026F" w:rsidRDefault="001957F2" w:rsidP="00865089">
            <w:pPr>
              <w:pStyle w:val="ListParagraph"/>
              <w:numPr>
                <w:ilvl w:val="0"/>
                <w:numId w:val="13"/>
              </w:numPr>
              <w:jc w:val="both"/>
              <w:rPr>
                <w:kern w:val="36"/>
              </w:rPr>
            </w:pPr>
            <w:r w:rsidRPr="0096026F">
              <w:rPr>
                <w:kern w:val="36"/>
              </w:rPr>
              <w:t xml:space="preserve">Tronsonul 1 </w:t>
            </w:r>
            <w:r w:rsidRPr="0096026F"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r w:rsidRPr="0096026F">
              <w:rPr>
                <w:kern w:val="36"/>
              </w:rPr>
              <w:t xml:space="preserve">km 0+000 – km 17+700, </w:t>
            </w:r>
            <w:proofErr w:type="spellStart"/>
            <w:r w:rsidRPr="0096026F">
              <w:rPr>
                <w:kern w:val="36"/>
              </w:rPr>
              <w:t>Judeţ</w:t>
            </w:r>
            <w:proofErr w:type="spellEnd"/>
            <w:r w:rsidRPr="0096026F">
              <w:rPr>
                <w:kern w:val="36"/>
              </w:rPr>
              <w:t xml:space="preserve"> Dolj</w:t>
            </w:r>
          </w:p>
          <w:p w:rsidR="00865089" w:rsidRPr="0096026F" w:rsidRDefault="001957F2" w:rsidP="00865089">
            <w:pPr>
              <w:pStyle w:val="ListParagraph"/>
              <w:numPr>
                <w:ilvl w:val="0"/>
                <w:numId w:val="13"/>
              </w:numPr>
              <w:jc w:val="both"/>
              <w:rPr>
                <w:kern w:val="36"/>
              </w:rPr>
            </w:pPr>
            <w:r w:rsidRPr="0096026F">
              <w:rPr>
                <w:kern w:val="36"/>
              </w:rPr>
              <w:t xml:space="preserve">Tronsonul 2  km 17+700 – km 57+550, </w:t>
            </w:r>
            <w:proofErr w:type="spellStart"/>
            <w:r w:rsidRPr="0096026F">
              <w:rPr>
                <w:kern w:val="36"/>
              </w:rPr>
              <w:t>Judeţ</w:t>
            </w:r>
            <w:proofErr w:type="spellEnd"/>
            <w:r w:rsidRPr="0096026F">
              <w:rPr>
                <w:kern w:val="36"/>
              </w:rPr>
              <w:t xml:space="preserve"> Olt</w:t>
            </w:r>
          </w:p>
          <w:p w:rsidR="00865089" w:rsidRPr="0096026F" w:rsidRDefault="001957F2" w:rsidP="00865089">
            <w:pPr>
              <w:pStyle w:val="ListParagraph"/>
              <w:numPr>
                <w:ilvl w:val="0"/>
                <w:numId w:val="13"/>
              </w:numPr>
              <w:jc w:val="both"/>
              <w:rPr>
                <w:kern w:val="36"/>
              </w:rPr>
            </w:pPr>
            <w:r w:rsidRPr="0096026F">
              <w:rPr>
                <w:kern w:val="36"/>
              </w:rPr>
              <w:t xml:space="preserve">Tronsonul 3  km 57+550 – km 89+150, </w:t>
            </w:r>
            <w:proofErr w:type="spellStart"/>
            <w:r w:rsidRPr="0096026F">
              <w:rPr>
                <w:kern w:val="36"/>
              </w:rPr>
              <w:t>Judeţ</w:t>
            </w:r>
            <w:proofErr w:type="spellEnd"/>
            <w:r w:rsidRPr="0096026F">
              <w:rPr>
                <w:kern w:val="36"/>
              </w:rPr>
              <w:t xml:space="preserve"> Olt</w:t>
            </w:r>
          </w:p>
          <w:p w:rsidR="001957F2" w:rsidRPr="0096026F" w:rsidRDefault="001957F2" w:rsidP="001957F2">
            <w:pPr>
              <w:pStyle w:val="ListParagraph"/>
              <w:numPr>
                <w:ilvl w:val="0"/>
                <w:numId w:val="13"/>
              </w:numPr>
              <w:jc w:val="both"/>
              <w:rPr>
                <w:kern w:val="36"/>
              </w:rPr>
            </w:pPr>
            <w:r w:rsidRPr="0096026F">
              <w:rPr>
                <w:kern w:val="36"/>
              </w:rPr>
              <w:t xml:space="preserve">Tronsonul 4  km 89+150 – km 121+115, </w:t>
            </w:r>
            <w:proofErr w:type="spellStart"/>
            <w:r w:rsidRPr="0096026F">
              <w:rPr>
                <w:kern w:val="36"/>
              </w:rPr>
              <w:t>Judeţ</w:t>
            </w:r>
            <w:proofErr w:type="spellEnd"/>
            <w:r w:rsidRPr="0096026F">
              <w:rPr>
                <w:kern w:val="36"/>
              </w:rPr>
              <w:t xml:space="preserve"> </w:t>
            </w:r>
            <w:proofErr w:type="spellStart"/>
            <w:r w:rsidRPr="0096026F">
              <w:rPr>
                <w:kern w:val="36"/>
              </w:rPr>
              <w:t>Argeş</w:t>
            </w:r>
            <w:proofErr w:type="spellEnd"/>
          </w:p>
          <w:p w:rsidR="00E854BF" w:rsidRPr="0096026F" w:rsidRDefault="00865089" w:rsidP="00865089">
            <w:pPr>
              <w:tabs>
                <w:tab w:val="left" w:pos="6446"/>
              </w:tabs>
              <w:ind w:firstLine="440"/>
              <w:jc w:val="both"/>
            </w:pPr>
            <w:r w:rsidRPr="0096026F">
              <w:t xml:space="preserve">În prezent, pentru realizarea lucrărilor pentru Tronsonul 2 din cadrul obiectivului de investiție </w:t>
            </w:r>
            <w:proofErr w:type="spellStart"/>
            <w:r w:rsidRPr="0096026F">
              <w:t>antemenționat</w:t>
            </w:r>
            <w:proofErr w:type="spellEnd"/>
            <w:r w:rsidRPr="0096026F">
              <w:t xml:space="preserve">, este necesar a se declanșa procedurile de expropriere astfel cum acestea sunt prevăzute de Legea nr. 255/2010 privind exproprierea pentru cauză de utilitate publică, necesară realizării unor obiective de interes </w:t>
            </w:r>
            <w:proofErr w:type="spellStart"/>
            <w:r w:rsidRPr="0096026F">
              <w:t>naţional</w:t>
            </w:r>
            <w:proofErr w:type="spellEnd"/>
            <w:r w:rsidRPr="0096026F">
              <w:t xml:space="preserve">, </w:t>
            </w:r>
            <w:proofErr w:type="spellStart"/>
            <w:r w:rsidRPr="0096026F">
              <w:t>judeţean</w:t>
            </w:r>
            <w:proofErr w:type="spellEnd"/>
            <w:r w:rsidRPr="0096026F">
              <w:t xml:space="preserve"> </w:t>
            </w:r>
            <w:proofErr w:type="spellStart"/>
            <w:r w:rsidRPr="0096026F">
              <w:t>şi</w:t>
            </w:r>
            <w:proofErr w:type="spellEnd"/>
            <w:r w:rsidRPr="0096026F">
              <w:t xml:space="preserve"> local, cu modificările și completările ulterioare, în vederea ocupării unor terenuri în suprafață totală de </w:t>
            </w:r>
            <w:r w:rsidRPr="0096026F">
              <w:rPr>
                <w:bCs/>
              </w:rPr>
              <w:t>832.929 mp, aferent unui număr de 555 de imobile proprietate privată care sunt afectate de executarea lucrărilor pentru acest obiectiv</w:t>
            </w:r>
            <w:r w:rsidR="00D44AB8" w:rsidRPr="0096026F">
              <w:rPr>
                <w:bCs/>
              </w:rPr>
              <w:t xml:space="preserve">, aflate pe raza localităților </w:t>
            </w:r>
            <w:proofErr w:type="spellStart"/>
            <w:r w:rsidR="00D44AB8" w:rsidRPr="0096026F">
              <w:rPr>
                <w:kern w:val="36"/>
              </w:rPr>
              <w:t>Bîrza</w:t>
            </w:r>
            <w:proofErr w:type="spellEnd"/>
            <w:r w:rsidR="00D44AB8" w:rsidRPr="0096026F">
              <w:rPr>
                <w:kern w:val="36"/>
              </w:rPr>
              <w:t>, Piatra Olt, Slătioara și Valea Mare din județul Olt</w:t>
            </w:r>
            <w:r w:rsidRPr="0096026F">
              <w:rPr>
                <w:bCs/>
              </w:rPr>
              <w:t>.</w:t>
            </w:r>
          </w:p>
          <w:p w:rsidR="00E150C8" w:rsidRPr="0096026F" w:rsidRDefault="007F5C35" w:rsidP="001E06B2">
            <w:pPr>
              <w:jc w:val="both"/>
            </w:pPr>
            <w:r w:rsidRPr="0096026F">
              <w:t xml:space="preserve">        </w:t>
            </w:r>
            <w:r w:rsidR="00123080" w:rsidRPr="0096026F">
              <w:t xml:space="preserve"> </w:t>
            </w:r>
            <w:r w:rsidR="00E150C8" w:rsidRPr="0096026F">
              <w:t xml:space="preserve">Procedurile de expropriere vor fi efectuate de către Compania </w:t>
            </w:r>
            <w:proofErr w:type="spellStart"/>
            <w:r w:rsidR="00E150C8" w:rsidRPr="0096026F">
              <w:t>Naţională</w:t>
            </w:r>
            <w:proofErr w:type="spellEnd"/>
            <w:r w:rsidR="00E150C8" w:rsidRPr="0096026F">
              <w:t xml:space="preserve"> de Administrare a Infrastructurii Rutiere - S.A., în calitatea sa de expropriator în numele statului român.</w:t>
            </w:r>
          </w:p>
          <w:p w:rsidR="00E150C8" w:rsidRPr="0096026F" w:rsidRDefault="003D2877" w:rsidP="00E150C8">
            <w:pPr>
              <w:tabs>
                <w:tab w:val="left" w:pos="6446"/>
              </w:tabs>
              <w:ind w:firstLine="459"/>
              <w:jc w:val="both"/>
            </w:pPr>
            <w:r w:rsidRPr="0096026F">
              <w:t xml:space="preserve"> </w:t>
            </w:r>
            <w:r w:rsidR="00123080" w:rsidRPr="0096026F">
              <w:t xml:space="preserve"> </w:t>
            </w:r>
            <w:r w:rsidR="00E150C8" w:rsidRPr="0096026F">
              <w:t xml:space="preserve">În prezent, cadrul legal </w:t>
            </w:r>
            <w:bookmarkStart w:id="0" w:name="OLE_LINK36"/>
            <w:bookmarkStart w:id="1" w:name="OLE_LINK37"/>
            <w:bookmarkStart w:id="2" w:name="OLE_LINK38"/>
            <w:bookmarkStart w:id="3" w:name="OLE_LINK39"/>
            <w:r w:rsidR="00E150C8" w:rsidRPr="0096026F">
              <w:t>î</w:t>
            </w:r>
            <w:bookmarkEnd w:id="0"/>
            <w:bookmarkEnd w:id="1"/>
            <w:bookmarkEnd w:id="2"/>
            <w:bookmarkEnd w:id="3"/>
            <w:r w:rsidR="00E150C8" w:rsidRPr="0096026F">
              <w:t xml:space="preserve">n materie de expropriere îl reprezintă Legea nr. 255/2010 privind exproprierea pentru cauză de utilitate publică, necesară realizării unor obiective de interes </w:t>
            </w:r>
            <w:proofErr w:type="spellStart"/>
            <w:r w:rsidR="00E150C8" w:rsidRPr="0096026F">
              <w:t>naţional</w:t>
            </w:r>
            <w:proofErr w:type="spellEnd"/>
            <w:r w:rsidR="00E150C8" w:rsidRPr="0096026F">
              <w:t xml:space="preserve">, </w:t>
            </w:r>
            <w:proofErr w:type="spellStart"/>
            <w:r w:rsidR="00E150C8" w:rsidRPr="0096026F">
              <w:t>jude</w:t>
            </w:r>
            <w:bookmarkStart w:id="4" w:name="OLE_LINK17"/>
            <w:bookmarkStart w:id="5" w:name="OLE_LINK18"/>
            <w:bookmarkStart w:id="6" w:name="OLE_LINK19"/>
            <w:bookmarkStart w:id="7" w:name="OLE_LINK20"/>
            <w:bookmarkStart w:id="8" w:name="OLE_LINK21"/>
            <w:bookmarkStart w:id="9" w:name="OLE_LINK22"/>
            <w:r w:rsidR="00E150C8" w:rsidRPr="0096026F">
              <w:t>ţ</w:t>
            </w:r>
            <w:bookmarkEnd w:id="4"/>
            <w:bookmarkEnd w:id="5"/>
            <w:bookmarkEnd w:id="6"/>
            <w:bookmarkEnd w:id="7"/>
            <w:bookmarkEnd w:id="8"/>
            <w:bookmarkEnd w:id="9"/>
            <w:r w:rsidR="00E150C8" w:rsidRPr="0096026F">
              <w:t>ean</w:t>
            </w:r>
            <w:proofErr w:type="spellEnd"/>
            <w:r w:rsidR="00E150C8" w:rsidRPr="0096026F">
              <w:t xml:space="preserve"> </w:t>
            </w:r>
            <w:bookmarkStart w:id="10" w:name="OLE_LINK23"/>
            <w:bookmarkStart w:id="11" w:name="OLE_LINK24"/>
            <w:bookmarkStart w:id="12" w:name="OLE_LINK25"/>
            <w:bookmarkStart w:id="13" w:name="OLE_LINK26"/>
            <w:bookmarkStart w:id="14" w:name="OLE_LINK27"/>
            <w:bookmarkStart w:id="15" w:name="OLE_LINK28"/>
            <w:proofErr w:type="spellStart"/>
            <w:r w:rsidR="00E150C8" w:rsidRPr="0096026F">
              <w:t>ş</w:t>
            </w:r>
            <w:bookmarkEnd w:id="10"/>
            <w:bookmarkEnd w:id="11"/>
            <w:bookmarkEnd w:id="12"/>
            <w:bookmarkEnd w:id="13"/>
            <w:bookmarkEnd w:id="14"/>
            <w:bookmarkEnd w:id="15"/>
            <w:r w:rsidR="00E150C8" w:rsidRPr="0096026F">
              <w:t>i</w:t>
            </w:r>
            <w:proofErr w:type="spellEnd"/>
            <w:r w:rsidR="00E150C8" w:rsidRPr="0096026F">
              <w:t xml:space="preserve"> local, cu modificările și completările ulterioare, precum </w:t>
            </w:r>
            <w:proofErr w:type="spellStart"/>
            <w:r w:rsidR="00E150C8" w:rsidRPr="0096026F">
              <w:t>şi</w:t>
            </w:r>
            <w:proofErr w:type="spellEnd"/>
            <w:r w:rsidR="00E150C8" w:rsidRPr="0096026F">
              <w:t xml:space="preserve"> Hot</w:t>
            </w:r>
            <w:bookmarkStart w:id="16" w:name="OLE_LINK29"/>
            <w:bookmarkStart w:id="17" w:name="OLE_LINK30"/>
            <w:bookmarkStart w:id="18" w:name="OLE_LINK31"/>
            <w:bookmarkStart w:id="19" w:name="OLE_LINK32"/>
            <w:r w:rsidR="00E150C8" w:rsidRPr="0096026F">
              <w:t>ă</w:t>
            </w:r>
            <w:bookmarkEnd w:id="16"/>
            <w:bookmarkEnd w:id="17"/>
            <w:bookmarkEnd w:id="18"/>
            <w:bookmarkEnd w:id="19"/>
            <w:r w:rsidR="00E150C8" w:rsidRPr="0096026F">
              <w:t xml:space="preserve">rârea Guvernului nr. 53/2011 pentru aprobarea Normelor metodologice de aplicare a acesteia. </w:t>
            </w:r>
          </w:p>
          <w:p w:rsidR="00E150C8" w:rsidRPr="0096026F" w:rsidRDefault="003D2877" w:rsidP="00E150C8">
            <w:pPr>
              <w:tabs>
                <w:tab w:val="left" w:pos="6446"/>
              </w:tabs>
              <w:ind w:firstLine="459"/>
              <w:jc w:val="both"/>
            </w:pPr>
            <w:r w:rsidRPr="0096026F">
              <w:lastRenderedPageBreak/>
              <w:t xml:space="preserve"> </w:t>
            </w:r>
            <w:r w:rsidR="00123080" w:rsidRPr="0096026F">
              <w:t xml:space="preserve"> </w:t>
            </w:r>
            <w:r w:rsidR="00E150C8" w:rsidRPr="0096026F">
              <w:t xml:space="preserve">În conformitate cu art. 5 din Legea nr. 255/2010, expropriatorul a întocmit o </w:t>
            </w:r>
            <w:proofErr w:type="spellStart"/>
            <w:r w:rsidR="00E150C8" w:rsidRPr="0096026F">
              <w:t>documentaţie</w:t>
            </w:r>
            <w:proofErr w:type="spellEnd"/>
            <w:r w:rsidR="00E150C8" w:rsidRPr="0096026F">
              <w:t xml:space="preserve"> </w:t>
            </w:r>
            <w:proofErr w:type="spellStart"/>
            <w:r w:rsidR="00E150C8" w:rsidRPr="0096026F">
              <w:t>tehnico</w:t>
            </w:r>
            <w:proofErr w:type="spellEnd"/>
            <w:r w:rsidR="00E150C8" w:rsidRPr="0096026F">
              <w:t xml:space="preserve"> – economică cuprinzând coridorul de expropriere stabilit pe baza studiului de fezabilitate în variantă finală </w:t>
            </w:r>
            <w:proofErr w:type="spellStart"/>
            <w:r w:rsidR="00E150C8" w:rsidRPr="0096026F">
              <w:t>şi</w:t>
            </w:r>
            <w:proofErr w:type="spellEnd"/>
            <w:r w:rsidR="00E150C8" w:rsidRPr="0096026F">
              <w:t xml:space="preserve"> lista proprietarilor imobilelor care constituie coridorul de expropriere </w:t>
            </w:r>
            <w:proofErr w:type="spellStart"/>
            <w:r w:rsidR="00E150C8" w:rsidRPr="0096026F">
              <w:t>aşa</w:t>
            </w:r>
            <w:proofErr w:type="spellEnd"/>
            <w:r w:rsidR="00E150C8" w:rsidRPr="0096026F">
              <w:t xml:space="preserve"> cum rezultă din </w:t>
            </w:r>
            <w:proofErr w:type="spellStart"/>
            <w:r w:rsidR="00E150C8" w:rsidRPr="0096026F">
              <w:t>evidenţele</w:t>
            </w:r>
            <w:proofErr w:type="spellEnd"/>
            <w:r w:rsidR="00E150C8" w:rsidRPr="0096026F">
              <w:t xml:space="preserve"> </w:t>
            </w:r>
            <w:proofErr w:type="spellStart"/>
            <w:r w:rsidR="00E150C8" w:rsidRPr="0096026F">
              <w:t>unităţilor</w:t>
            </w:r>
            <w:proofErr w:type="spellEnd"/>
            <w:r w:rsidR="00E150C8" w:rsidRPr="0096026F">
              <w:t xml:space="preserve"> administrativ – teritoriale, care cuprinde sumele individuale aferente despăgubirilor estimate de către expropriator pe baza unui raport de evaluare întocmit, având în vedere expertizele întocmite </w:t>
            </w:r>
            <w:proofErr w:type="spellStart"/>
            <w:r w:rsidR="00E150C8" w:rsidRPr="0096026F">
              <w:t>şi</w:t>
            </w:r>
            <w:proofErr w:type="spellEnd"/>
            <w:r w:rsidR="00E150C8" w:rsidRPr="0096026F">
              <w:t xml:space="preserve"> actualizate de camerele notarilor publici.                 </w:t>
            </w:r>
          </w:p>
          <w:p w:rsidR="002258AA" w:rsidRPr="0096026F" w:rsidRDefault="001E06B2" w:rsidP="00AB571B">
            <w:pPr>
              <w:jc w:val="both"/>
            </w:pPr>
            <w:r w:rsidRPr="0096026F">
              <w:t xml:space="preserve">        </w:t>
            </w:r>
            <w:r w:rsidR="003D2877" w:rsidRPr="0096026F">
              <w:t xml:space="preserve"> </w:t>
            </w:r>
            <w:r w:rsidRPr="0096026F">
              <w:t xml:space="preserve">Pentru obiectivul de </w:t>
            </w:r>
            <w:proofErr w:type="spellStart"/>
            <w:r w:rsidRPr="0096026F">
              <w:t>investiţii</w:t>
            </w:r>
            <w:proofErr w:type="spellEnd"/>
            <w:r w:rsidRPr="0096026F">
              <w:t xml:space="preserve"> "Drum Expres Craiova – Pitești </w:t>
            </w:r>
            <w:r w:rsidR="001957F2" w:rsidRPr="0096026F">
              <w:t>și legă</w:t>
            </w:r>
            <w:r w:rsidRPr="0096026F">
              <w:t xml:space="preserve">turile la drumurile existente" indicatorii </w:t>
            </w:r>
            <w:proofErr w:type="spellStart"/>
            <w:r w:rsidRPr="0096026F">
              <w:t>tehnico</w:t>
            </w:r>
            <w:proofErr w:type="spellEnd"/>
            <w:r w:rsidRPr="0096026F">
              <w:t xml:space="preserve"> – economici au fost </w:t>
            </w:r>
            <w:proofErr w:type="spellStart"/>
            <w:r w:rsidRPr="0096026F">
              <w:t>aprobaţi</w:t>
            </w:r>
            <w:proofErr w:type="spellEnd"/>
            <w:r w:rsidRPr="0096026F">
              <w:t xml:space="preserve"> prin </w:t>
            </w:r>
            <w:bookmarkStart w:id="20" w:name="OLE_LINK12"/>
            <w:bookmarkStart w:id="21" w:name="OLE_LINK13"/>
            <w:bookmarkStart w:id="22" w:name="OLE_LINK14"/>
            <w:r w:rsidRPr="0096026F">
              <w:t>Hotărârea Guvernului nr</w:t>
            </w:r>
            <w:bookmarkEnd w:id="20"/>
            <w:bookmarkEnd w:id="21"/>
            <w:bookmarkEnd w:id="22"/>
            <w:r w:rsidRPr="0096026F">
              <w:t xml:space="preserve">. </w:t>
            </w:r>
            <w:r w:rsidRPr="0096026F">
              <w:rPr>
                <w:bCs/>
              </w:rPr>
              <w:t>236/2008</w:t>
            </w:r>
            <w:r w:rsidRPr="0096026F">
              <w:t>.</w:t>
            </w:r>
          </w:p>
        </w:tc>
      </w:tr>
      <w:tr w:rsidR="002258AA" w:rsidRPr="0096026F" w:rsidTr="00CC2C1A">
        <w:trPr>
          <w:trHeight w:val="90"/>
        </w:trPr>
        <w:tc>
          <w:tcPr>
            <w:tcW w:w="2307" w:type="dxa"/>
          </w:tcPr>
          <w:p w:rsidR="002258AA" w:rsidRPr="0096026F" w:rsidRDefault="002258AA" w:rsidP="009A0E7D">
            <w:r w:rsidRPr="0096026F">
              <w:lastRenderedPageBreak/>
              <w:t>1</w:t>
            </w:r>
            <w:r w:rsidRPr="0096026F">
              <w:rPr>
                <w:vertAlign w:val="superscript"/>
              </w:rPr>
              <w:t>1</w:t>
            </w:r>
            <w:r w:rsidRPr="0096026F">
              <w:t xml:space="preserve">. În cazul proiectelor de acte normative care transpun </w:t>
            </w:r>
            <w:proofErr w:type="spellStart"/>
            <w:r w:rsidRPr="0096026F">
              <w:t>legislaţie</w:t>
            </w:r>
            <w:proofErr w:type="spellEnd"/>
            <w:r w:rsidRPr="0096026F">
              <w:t xml:space="preserve"> comunitară sau </w:t>
            </w:r>
            <w:r w:rsidR="00EB76C9" w:rsidRPr="0096026F">
              <w:t xml:space="preserve">anexa </w:t>
            </w:r>
            <w:proofErr w:type="spellStart"/>
            <w:r w:rsidRPr="0096026F">
              <w:t>crează</w:t>
            </w:r>
            <w:proofErr w:type="spellEnd"/>
            <w:r w:rsidRPr="0096026F">
              <w:t xml:space="preserve"> cadrul pentru aplicarea directă a acesteia</w:t>
            </w:r>
          </w:p>
        </w:tc>
        <w:tc>
          <w:tcPr>
            <w:tcW w:w="7620" w:type="dxa"/>
          </w:tcPr>
          <w:p w:rsidR="002258AA" w:rsidRPr="0096026F" w:rsidRDefault="002258AA" w:rsidP="009A0E7D">
            <w:pPr>
              <w:jc w:val="both"/>
            </w:pPr>
            <w:r w:rsidRPr="0096026F">
              <w:t>Proiectul de act normativ nu se referă la acest domeniu.</w:t>
            </w:r>
          </w:p>
        </w:tc>
      </w:tr>
      <w:tr w:rsidR="000D6906" w:rsidRPr="0096026F" w:rsidTr="009E6CE6">
        <w:trPr>
          <w:trHeight w:val="6965"/>
        </w:trPr>
        <w:tc>
          <w:tcPr>
            <w:tcW w:w="2307" w:type="dxa"/>
          </w:tcPr>
          <w:p w:rsidR="000D6906" w:rsidRPr="0096026F" w:rsidRDefault="000D6906" w:rsidP="009A0E7D">
            <w:pPr>
              <w:jc w:val="both"/>
            </w:pPr>
            <w:r w:rsidRPr="0096026F">
              <w:t>2.</w:t>
            </w:r>
            <w:r w:rsidR="006A2326" w:rsidRPr="0096026F">
              <w:t>S</w:t>
            </w:r>
            <w:r w:rsidRPr="0096026F">
              <w:t>chimbări preconizate</w:t>
            </w:r>
          </w:p>
        </w:tc>
        <w:tc>
          <w:tcPr>
            <w:tcW w:w="7620" w:type="dxa"/>
          </w:tcPr>
          <w:p w:rsidR="009A0E7D" w:rsidRPr="0096026F" w:rsidRDefault="009A0E7D" w:rsidP="0013306F">
            <w:pPr>
              <w:tabs>
                <w:tab w:val="left" w:pos="595"/>
              </w:tabs>
              <w:ind w:firstLine="600"/>
              <w:jc w:val="both"/>
              <w:rPr>
                <w:bCs/>
              </w:rPr>
            </w:pPr>
            <w:r w:rsidRPr="0096026F">
              <w:rPr>
                <w:bCs/>
              </w:rPr>
              <w:t>Pentru prezentul proiect de act normativ este necesară suma de</w:t>
            </w:r>
            <w:r w:rsidR="000B5531" w:rsidRPr="0096026F">
              <w:t xml:space="preserve"> </w:t>
            </w:r>
            <w:r w:rsidR="005D2523" w:rsidRPr="0096026F">
              <w:rPr>
                <w:b/>
              </w:rPr>
              <w:t>667,5</w:t>
            </w:r>
            <w:r w:rsidR="00011F09" w:rsidRPr="0096026F">
              <w:rPr>
                <w:b/>
              </w:rPr>
              <w:t xml:space="preserve"> mii lei</w:t>
            </w:r>
            <w:r w:rsidRPr="0096026F">
              <w:t xml:space="preserve">, pentru un număr de </w:t>
            </w:r>
            <w:r w:rsidR="005D2523" w:rsidRPr="0096026F">
              <w:rPr>
                <w:b/>
              </w:rPr>
              <w:t>555</w:t>
            </w:r>
            <w:r w:rsidRPr="0096026F">
              <w:rPr>
                <w:b/>
              </w:rPr>
              <w:t xml:space="preserve"> de imobile</w:t>
            </w:r>
            <w:r w:rsidRPr="0096026F">
              <w:t xml:space="preserve">, în suprafață totală de </w:t>
            </w:r>
            <w:r w:rsidR="005D2523" w:rsidRPr="0096026F">
              <w:rPr>
                <w:b/>
                <w:bCs/>
              </w:rPr>
              <w:t>832.929</w:t>
            </w:r>
            <w:r w:rsidR="00DA6D19" w:rsidRPr="0096026F">
              <w:rPr>
                <w:b/>
                <w:bCs/>
              </w:rPr>
              <w:t xml:space="preserve"> mp</w:t>
            </w:r>
            <w:r w:rsidRPr="0096026F">
              <w:rPr>
                <w:bCs/>
              </w:rPr>
              <w:t xml:space="preserve"> teren</w:t>
            </w:r>
            <w:r w:rsidRPr="0096026F">
              <w:t>, astfel cum este prevăzut în</w:t>
            </w:r>
            <w:r w:rsidR="002B7200" w:rsidRPr="0096026F">
              <w:t xml:space="preserve"> Anexa</w:t>
            </w:r>
            <w:r w:rsidRPr="0096026F">
              <w:t xml:space="preserve"> nr. 2</w:t>
            </w:r>
            <w:r w:rsidR="001957F2" w:rsidRPr="0096026F">
              <w:t xml:space="preserve"> la proiectul de act normativ</w:t>
            </w:r>
            <w:r w:rsidRPr="0096026F">
              <w:t>.</w:t>
            </w:r>
          </w:p>
          <w:p w:rsidR="009A0E7D" w:rsidRPr="0096026F" w:rsidRDefault="00264959" w:rsidP="009A0E7D">
            <w:pPr>
              <w:tabs>
                <w:tab w:val="left" w:pos="595"/>
              </w:tabs>
              <w:ind w:firstLine="600"/>
              <w:jc w:val="both"/>
              <w:rPr>
                <w:bCs/>
              </w:rPr>
            </w:pPr>
            <w:r w:rsidRPr="0096026F">
              <w:rPr>
                <w:bCs/>
              </w:rPr>
              <w:t>Prin prezentul pr</w:t>
            </w:r>
            <w:r w:rsidR="009A0E7D" w:rsidRPr="0096026F">
              <w:rPr>
                <w:bCs/>
              </w:rPr>
              <w:t>oiect de act normativ</w:t>
            </w:r>
            <w:r w:rsidR="00F91EF6" w:rsidRPr="0096026F">
              <w:rPr>
                <w:bCs/>
              </w:rPr>
              <w:t>,</w:t>
            </w:r>
            <w:r w:rsidR="009A0E7D" w:rsidRPr="0096026F">
              <w:rPr>
                <w:bCs/>
              </w:rPr>
              <w:t xml:space="preserve"> se propun următoarele:</w:t>
            </w:r>
          </w:p>
          <w:p w:rsidR="009A0E7D" w:rsidRPr="0096026F" w:rsidRDefault="009A0E7D" w:rsidP="009A0E7D">
            <w:pPr>
              <w:tabs>
                <w:tab w:val="left" w:pos="595"/>
              </w:tabs>
              <w:ind w:firstLine="600"/>
              <w:jc w:val="both"/>
            </w:pPr>
            <w:r w:rsidRPr="0096026F">
              <w:rPr>
                <w:bCs/>
              </w:rPr>
              <w:t>a)</w:t>
            </w:r>
            <w:r w:rsidR="00FF15EA" w:rsidRPr="0096026F">
              <w:rPr>
                <w:bCs/>
              </w:rPr>
              <w:t xml:space="preserve"> </w:t>
            </w:r>
            <w:r w:rsidR="003D2877" w:rsidRPr="0096026F">
              <w:rPr>
                <w:bCs/>
              </w:rPr>
              <w:t xml:space="preserve">aprobarea </w:t>
            </w:r>
            <w:r w:rsidR="00264959" w:rsidRPr="0096026F">
              <w:t xml:space="preserve">amplasamentului </w:t>
            </w:r>
            <w:r w:rsidR="001B38CD" w:rsidRPr="0096026F">
              <w:t xml:space="preserve">care </w:t>
            </w:r>
            <w:proofErr w:type="spellStart"/>
            <w:r w:rsidR="001B38CD" w:rsidRPr="0096026F">
              <w:t>constuie</w:t>
            </w:r>
            <w:proofErr w:type="spellEnd"/>
            <w:r w:rsidR="001B38CD" w:rsidRPr="0096026F">
              <w:t xml:space="preserve"> coridorul de expropriere al </w:t>
            </w:r>
            <w:proofErr w:type="spellStart"/>
            <w:r w:rsidR="001B38CD" w:rsidRPr="0096026F">
              <w:t>lucrarii</w:t>
            </w:r>
            <w:proofErr w:type="spellEnd"/>
            <w:r w:rsidR="001B38CD" w:rsidRPr="0096026F">
              <w:t xml:space="preserve"> </w:t>
            </w:r>
            <w:r w:rsidR="00264959" w:rsidRPr="0096026F">
              <w:t xml:space="preserve">de utilitate publică de interes </w:t>
            </w:r>
            <w:proofErr w:type="spellStart"/>
            <w:r w:rsidR="00264959" w:rsidRPr="0096026F">
              <w:t>naţional</w:t>
            </w:r>
            <w:proofErr w:type="spellEnd"/>
            <w:r w:rsidR="00264959" w:rsidRPr="0096026F">
              <w:t xml:space="preserve"> </w:t>
            </w:r>
            <w:r w:rsidR="00011F09" w:rsidRPr="0096026F">
              <w:t>"Drum Expres Craiova – Pitești</w:t>
            </w:r>
            <w:r w:rsidR="001957F2" w:rsidRPr="0096026F">
              <w:t xml:space="preserve"> și legă</w:t>
            </w:r>
            <w:r w:rsidR="002E3852" w:rsidRPr="0096026F">
              <w:t>turile la drumurile existente</w:t>
            </w:r>
            <w:r w:rsidR="00011F09" w:rsidRPr="0096026F">
              <w:t>"</w:t>
            </w:r>
            <w:r w:rsidR="00264959" w:rsidRPr="0096026F">
              <w:rPr>
                <w:bCs/>
              </w:rPr>
              <w:t>,</w:t>
            </w:r>
            <w:r w:rsidR="001957F2" w:rsidRPr="0096026F">
              <w:rPr>
                <w:bCs/>
              </w:rPr>
              <w:t xml:space="preserve"> </w:t>
            </w:r>
            <w:r w:rsidR="001957F2" w:rsidRPr="0096026F">
              <w:rPr>
                <w:b/>
              </w:rPr>
              <w:t xml:space="preserve">Tronsonul 2, aflate pe raza localităților </w:t>
            </w:r>
            <w:proofErr w:type="spellStart"/>
            <w:r w:rsidR="001957F2" w:rsidRPr="0096026F">
              <w:rPr>
                <w:b/>
              </w:rPr>
              <w:t>Bîrza</w:t>
            </w:r>
            <w:proofErr w:type="spellEnd"/>
            <w:r w:rsidR="001957F2" w:rsidRPr="0096026F">
              <w:rPr>
                <w:b/>
              </w:rPr>
              <w:t>, Piatra Olt, Slătioara și Valea Mare, din județul Olt,</w:t>
            </w:r>
            <w:r w:rsidR="00264959" w:rsidRPr="0096026F">
              <w:t xml:space="preserve"> potrivit planului de amplasament/</w:t>
            </w:r>
            <w:proofErr w:type="spellStart"/>
            <w:r w:rsidR="00264959" w:rsidRPr="0096026F">
              <w:t>hărţii</w:t>
            </w:r>
            <w:proofErr w:type="spellEnd"/>
            <w:r w:rsidR="00264959" w:rsidRPr="0096026F">
              <w:t xml:space="preserve"> topografice prevăzute în an</w:t>
            </w:r>
            <w:r w:rsidRPr="0096026F">
              <w:t>exa nr. 1, la prezenta hotărâre;</w:t>
            </w:r>
          </w:p>
          <w:p w:rsidR="00264959" w:rsidRPr="0096026F" w:rsidRDefault="009A0E7D" w:rsidP="009A0E7D">
            <w:pPr>
              <w:tabs>
                <w:tab w:val="left" w:pos="595"/>
              </w:tabs>
              <w:ind w:firstLine="600"/>
              <w:jc w:val="both"/>
              <w:rPr>
                <w:bCs/>
              </w:rPr>
            </w:pPr>
            <w:r w:rsidRPr="0096026F">
              <w:t>b)</w:t>
            </w:r>
            <w:r w:rsidR="00264959" w:rsidRPr="0096026F">
              <w:t xml:space="preserve"> aprobarea </w:t>
            </w:r>
            <w:proofErr w:type="spellStart"/>
            <w:r w:rsidR="00264959" w:rsidRPr="0096026F">
              <w:t>declanşării</w:t>
            </w:r>
            <w:proofErr w:type="spellEnd"/>
            <w:r w:rsidR="00264959" w:rsidRPr="0096026F">
              <w:t xml:space="preserve"> procedurilor de expropriere a imobilelor proprietate privată</w:t>
            </w:r>
            <w:r w:rsidR="008172F4" w:rsidRPr="0096026F">
              <w:t xml:space="preserve">, </w:t>
            </w:r>
            <w:r w:rsidR="008172F4" w:rsidRPr="0096026F">
              <w:rPr>
                <w:rStyle w:val="tal1"/>
              </w:rPr>
              <w:t>care constituie coridorul de expropriere</w:t>
            </w:r>
            <w:r w:rsidR="00264959" w:rsidRPr="0096026F">
              <w:t xml:space="preserve"> al lucrării de utilitate publică de interes</w:t>
            </w:r>
            <w:r w:rsidR="00F91EF6" w:rsidRPr="0096026F">
              <w:t xml:space="preserve"> național</w:t>
            </w:r>
            <w:r w:rsidR="00264959" w:rsidRPr="0096026F">
              <w:t xml:space="preserve"> </w:t>
            </w:r>
            <w:r w:rsidR="00011F09" w:rsidRPr="0096026F">
              <w:t>"Drum Expres Craiova – Pitești</w:t>
            </w:r>
            <w:r w:rsidR="001957F2" w:rsidRPr="0096026F">
              <w:t xml:space="preserve"> și legă</w:t>
            </w:r>
            <w:r w:rsidR="002E3852" w:rsidRPr="0096026F">
              <w:t>turile la drumurile existente</w:t>
            </w:r>
            <w:r w:rsidR="00011F09" w:rsidRPr="0096026F">
              <w:t>"</w:t>
            </w:r>
            <w:r w:rsidR="00264959" w:rsidRPr="0096026F">
              <w:t xml:space="preserve">, </w:t>
            </w:r>
            <w:r w:rsidR="001957F2" w:rsidRPr="0096026F">
              <w:rPr>
                <w:b/>
              </w:rPr>
              <w:t xml:space="preserve">Tronsonul 2, aflate pe raza localităților </w:t>
            </w:r>
            <w:proofErr w:type="spellStart"/>
            <w:r w:rsidR="001957F2" w:rsidRPr="0096026F">
              <w:rPr>
                <w:b/>
              </w:rPr>
              <w:t>Bîrza</w:t>
            </w:r>
            <w:proofErr w:type="spellEnd"/>
            <w:r w:rsidR="001957F2" w:rsidRPr="0096026F">
              <w:rPr>
                <w:b/>
              </w:rPr>
              <w:t xml:space="preserve">, Piatra Olt, Slătioara și Valea Mare, din județul Olt </w:t>
            </w:r>
            <w:r w:rsidR="00264959" w:rsidRPr="0096026F">
              <w:t>a listei cuprinzând imobilele su</w:t>
            </w:r>
            <w:r w:rsidR="00993214" w:rsidRPr="0096026F">
              <w:t xml:space="preserve">puse exproprierii situate </w:t>
            </w:r>
            <w:r w:rsidR="00993214" w:rsidRPr="0096026F">
              <w:rPr>
                <w:lang w:eastAsia="en-US"/>
              </w:rPr>
              <w:t xml:space="preserve">pe raza </w:t>
            </w:r>
            <w:r w:rsidR="00993214" w:rsidRPr="0096026F">
              <w:rPr>
                <w:bCs/>
              </w:rPr>
              <w:t xml:space="preserve">localităților </w:t>
            </w:r>
            <w:proofErr w:type="spellStart"/>
            <w:r w:rsidR="001957F2" w:rsidRPr="0096026F">
              <w:rPr>
                <w:kern w:val="36"/>
              </w:rPr>
              <w:t>antemenționate</w:t>
            </w:r>
            <w:proofErr w:type="spellEnd"/>
            <w:r w:rsidR="00264959" w:rsidRPr="0096026F">
              <w:t xml:space="preserve">, proprietarii sau </w:t>
            </w:r>
            <w:proofErr w:type="spellStart"/>
            <w:r w:rsidR="00264959" w:rsidRPr="0096026F">
              <w:t>deţinătorii</w:t>
            </w:r>
            <w:proofErr w:type="spellEnd"/>
            <w:r w:rsidR="00264959" w:rsidRPr="0096026F">
              <w:t xml:space="preserve"> acestora, precum </w:t>
            </w:r>
            <w:proofErr w:type="spellStart"/>
            <w:r w:rsidR="00264959" w:rsidRPr="0096026F">
              <w:t>şi</w:t>
            </w:r>
            <w:proofErr w:type="spellEnd"/>
            <w:r w:rsidR="00264959" w:rsidRPr="0096026F">
              <w:t xml:space="preserve"> sumele individuale estimate de către expropriator aferente despăgubirilor </w:t>
            </w:r>
            <w:r w:rsidR="00264959" w:rsidRPr="0096026F">
              <w:rPr>
                <w:bCs/>
              </w:rPr>
              <w:t xml:space="preserve">în cuantum total de </w:t>
            </w:r>
            <w:r w:rsidR="001957F2" w:rsidRPr="0096026F">
              <w:rPr>
                <w:b/>
              </w:rPr>
              <w:t>667,5 mii lei</w:t>
            </w:r>
            <w:r w:rsidR="00264959" w:rsidRPr="0096026F">
              <w:rPr>
                <w:b/>
                <w:bCs/>
              </w:rPr>
              <w:t xml:space="preserve"> </w:t>
            </w:r>
            <w:r w:rsidR="00264959" w:rsidRPr="0096026F">
              <w:rPr>
                <w:bCs/>
              </w:rPr>
              <w:t xml:space="preserve">pentru un număr de </w:t>
            </w:r>
            <w:r w:rsidR="005D2523" w:rsidRPr="0096026F">
              <w:rPr>
                <w:b/>
                <w:bCs/>
              </w:rPr>
              <w:t>555</w:t>
            </w:r>
            <w:r w:rsidR="00264959" w:rsidRPr="0096026F">
              <w:rPr>
                <w:b/>
                <w:bCs/>
              </w:rPr>
              <w:t xml:space="preserve"> imobile,</w:t>
            </w:r>
            <w:r w:rsidR="00264959" w:rsidRPr="0096026F">
              <w:rPr>
                <w:bCs/>
              </w:rPr>
              <w:t xml:space="preserve"> în </w:t>
            </w:r>
            <w:proofErr w:type="spellStart"/>
            <w:r w:rsidR="00264959" w:rsidRPr="0096026F">
              <w:rPr>
                <w:bCs/>
              </w:rPr>
              <w:t>suprafaţă</w:t>
            </w:r>
            <w:proofErr w:type="spellEnd"/>
            <w:r w:rsidR="00264959" w:rsidRPr="0096026F">
              <w:rPr>
                <w:bCs/>
              </w:rPr>
              <w:t xml:space="preserve"> totală de</w:t>
            </w:r>
            <w:r w:rsidR="005D2523" w:rsidRPr="0096026F">
              <w:rPr>
                <w:b/>
                <w:bCs/>
              </w:rPr>
              <w:t xml:space="preserve"> 832.929</w:t>
            </w:r>
            <w:r w:rsidR="000C77DE" w:rsidRPr="0096026F">
              <w:rPr>
                <w:bCs/>
              </w:rPr>
              <w:t xml:space="preserve"> </w:t>
            </w:r>
            <w:r w:rsidR="00264959" w:rsidRPr="0096026F">
              <w:rPr>
                <w:b/>
                <w:bCs/>
              </w:rPr>
              <w:t xml:space="preserve">mp </w:t>
            </w:r>
            <w:r w:rsidR="00264959" w:rsidRPr="0096026F">
              <w:rPr>
                <w:bCs/>
              </w:rPr>
              <w:t>teren</w:t>
            </w:r>
            <w:r w:rsidR="00F35F30" w:rsidRPr="0096026F">
              <w:rPr>
                <w:bCs/>
              </w:rPr>
              <w:t xml:space="preserve">, </w:t>
            </w:r>
            <w:r w:rsidR="00264959" w:rsidRPr="0096026F">
              <w:rPr>
                <w:bCs/>
              </w:rPr>
              <w:t>situate pe terenurile afectate de expropriere, prevăzute în Anexa nr. 2</w:t>
            </w:r>
            <w:r w:rsidR="00F91EF6" w:rsidRPr="0096026F">
              <w:t xml:space="preserve"> la prezenta hotărâre</w:t>
            </w:r>
            <w:r w:rsidR="00EB76C9" w:rsidRPr="0096026F">
              <w:rPr>
                <w:bCs/>
              </w:rPr>
              <w:t>.</w:t>
            </w:r>
          </w:p>
          <w:p w:rsidR="00147DA7" w:rsidRPr="0096026F" w:rsidRDefault="006A2326" w:rsidP="0078443D">
            <w:pPr>
              <w:autoSpaceDE w:val="0"/>
              <w:autoSpaceDN w:val="0"/>
              <w:adjustRightInd w:val="0"/>
              <w:ind w:firstLine="600"/>
              <w:jc w:val="both"/>
              <w:rPr>
                <w:bCs/>
              </w:rPr>
            </w:pPr>
            <w:r w:rsidRPr="0096026F">
              <w:t>S</w:t>
            </w:r>
            <w:r w:rsidR="006A077C" w:rsidRPr="0096026F">
              <w:t xml:space="preserve">uma de </w:t>
            </w:r>
            <w:r w:rsidR="001957F2" w:rsidRPr="0096026F">
              <w:rPr>
                <w:b/>
              </w:rPr>
              <w:t>667,5 mii</w:t>
            </w:r>
            <w:r w:rsidR="00F94E0B" w:rsidRPr="0096026F">
              <w:rPr>
                <w:b/>
                <w:bCs/>
              </w:rPr>
              <w:t xml:space="preserve"> lei</w:t>
            </w:r>
            <w:r w:rsidR="000F038F" w:rsidRPr="0096026F">
              <w:rPr>
                <w:bCs/>
              </w:rPr>
              <w:t xml:space="preserve"> </w:t>
            </w:r>
            <w:r w:rsidR="006A077C" w:rsidRPr="0096026F">
              <w:rPr>
                <w:bCs/>
              </w:rPr>
              <w:t>af</w:t>
            </w:r>
            <w:r w:rsidR="00CB69C0" w:rsidRPr="0096026F">
              <w:rPr>
                <w:bCs/>
              </w:rPr>
              <w:t>erentă imobilelor prevăzute</w:t>
            </w:r>
            <w:r w:rsidR="003767EB" w:rsidRPr="0096026F">
              <w:rPr>
                <w:bCs/>
              </w:rPr>
              <w:t xml:space="preserve"> </w:t>
            </w:r>
            <w:r w:rsidR="009E6CE6" w:rsidRPr="0096026F">
              <w:t>în anexa nr. 2 la proiectul de Hotărâre a Guvernului, rezultă din rapoartele de evaluare întocmite în luna</w:t>
            </w:r>
            <w:r w:rsidR="000F038F" w:rsidRPr="0096026F">
              <w:t xml:space="preserve"> </w:t>
            </w:r>
            <w:r w:rsidR="005D2523" w:rsidRPr="0096026F">
              <w:t>ianuarie</w:t>
            </w:r>
            <w:r w:rsidR="00F94E0B" w:rsidRPr="0096026F">
              <w:t xml:space="preserve"> </w:t>
            </w:r>
            <w:r w:rsidR="005D2523" w:rsidRPr="0096026F">
              <w:t>2019</w:t>
            </w:r>
            <w:r w:rsidR="008244AA" w:rsidRPr="0096026F">
              <w:rPr>
                <w:bCs/>
              </w:rPr>
              <w:t xml:space="preserve">, </w:t>
            </w:r>
            <w:r w:rsidR="006A077C" w:rsidRPr="0096026F">
              <w:rPr>
                <w:bCs/>
              </w:rPr>
              <w:t>de către evaluator</w:t>
            </w:r>
            <w:r w:rsidR="0078443D" w:rsidRPr="0096026F">
              <w:rPr>
                <w:bCs/>
              </w:rPr>
              <w:t>i</w:t>
            </w:r>
            <w:r w:rsidR="006A077C" w:rsidRPr="0096026F">
              <w:rPr>
                <w:bCs/>
              </w:rPr>
              <w:t xml:space="preserve"> </w:t>
            </w:r>
            <w:proofErr w:type="spellStart"/>
            <w:r w:rsidR="006A077C" w:rsidRPr="0096026F">
              <w:rPr>
                <w:bCs/>
              </w:rPr>
              <w:t>autorizat</w:t>
            </w:r>
            <w:r w:rsidR="0078443D" w:rsidRPr="0096026F">
              <w:rPr>
                <w:bCs/>
              </w:rPr>
              <w:t>i</w:t>
            </w:r>
            <w:proofErr w:type="spellEnd"/>
            <w:r w:rsidR="006A077C" w:rsidRPr="0096026F">
              <w:rPr>
                <w:bCs/>
              </w:rPr>
              <w:t xml:space="preserve"> ANEVAR</w:t>
            </w:r>
            <w:r w:rsidR="00C75DD5" w:rsidRPr="0096026F">
              <w:rPr>
                <w:bCs/>
              </w:rPr>
              <w:t>,</w:t>
            </w:r>
            <w:r w:rsidR="009E6CE6" w:rsidRPr="0096026F">
              <w:rPr>
                <w:bCs/>
              </w:rPr>
              <w:t xml:space="preserve"> d</w:t>
            </w:r>
            <w:r w:rsidR="005D2523" w:rsidRPr="0096026F">
              <w:rPr>
                <w:bCs/>
              </w:rPr>
              <w:t>oam</w:t>
            </w:r>
            <w:r w:rsidR="00E972E5" w:rsidRPr="0096026F">
              <w:rPr>
                <w:bCs/>
              </w:rPr>
              <w:t>na</w:t>
            </w:r>
            <w:r w:rsidR="009E6CE6" w:rsidRPr="0096026F">
              <w:rPr>
                <w:bCs/>
              </w:rPr>
              <w:t xml:space="preserve"> </w:t>
            </w:r>
            <w:r w:rsidR="00E972E5" w:rsidRPr="0096026F">
              <w:rPr>
                <w:bCs/>
              </w:rPr>
              <w:t xml:space="preserve">Ioana </w:t>
            </w:r>
            <w:proofErr w:type="spellStart"/>
            <w:r w:rsidR="00E972E5" w:rsidRPr="0096026F">
              <w:rPr>
                <w:bCs/>
              </w:rPr>
              <w:t>Osiac</w:t>
            </w:r>
            <w:proofErr w:type="spellEnd"/>
            <w:r w:rsidR="00E972E5" w:rsidRPr="0096026F">
              <w:rPr>
                <w:bCs/>
              </w:rPr>
              <w:t xml:space="preserve"> </w:t>
            </w:r>
            <w:r w:rsidR="009E6CE6" w:rsidRPr="0096026F">
              <w:t xml:space="preserve">având legitimația nr. </w:t>
            </w:r>
            <w:r w:rsidR="0078443D" w:rsidRPr="0096026F">
              <w:t>14922</w:t>
            </w:r>
            <w:r w:rsidR="00A91840" w:rsidRPr="0096026F">
              <w:t>,</w:t>
            </w:r>
            <w:r w:rsidR="0078443D" w:rsidRPr="0096026F">
              <w:t xml:space="preserve"> si dl. Dan </w:t>
            </w:r>
            <w:proofErr w:type="spellStart"/>
            <w:r w:rsidR="0078443D" w:rsidRPr="0096026F">
              <w:t>Stefanita</w:t>
            </w:r>
            <w:proofErr w:type="spellEnd"/>
            <w:r w:rsidR="0078443D" w:rsidRPr="0096026F">
              <w:t xml:space="preserve"> </w:t>
            </w:r>
            <w:proofErr w:type="spellStart"/>
            <w:r w:rsidR="0078443D" w:rsidRPr="0096026F">
              <w:t>Osiac</w:t>
            </w:r>
            <w:proofErr w:type="spellEnd"/>
            <w:r w:rsidR="0078443D" w:rsidRPr="0096026F">
              <w:t xml:space="preserve"> </w:t>
            </w:r>
            <w:proofErr w:type="spellStart"/>
            <w:r w:rsidR="0078443D" w:rsidRPr="0096026F">
              <w:t>avand</w:t>
            </w:r>
            <w:proofErr w:type="spellEnd"/>
            <w:r w:rsidR="0078443D" w:rsidRPr="0096026F">
              <w:t xml:space="preserve"> </w:t>
            </w:r>
            <w:proofErr w:type="spellStart"/>
            <w:r w:rsidR="0078443D" w:rsidRPr="0096026F">
              <w:t>legitimatia</w:t>
            </w:r>
            <w:proofErr w:type="spellEnd"/>
            <w:r w:rsidR="0078443D" w:rsidRPr="0096026F">
              <w:t xml:space="preserve"> nr 17976</w:t>
            </w:r>
            <w:r w:rsidR="009E6CE6" w:rsidRPr="0096026F">
              <w:t xml:space="preserve">, în conformitate cu dispozițiile Legii nr. 255/2010, cu modificările </w:t>
            </w:r>
            <w:proofErr w:type="spellStart"/>
            <w:r w:rsidR="009E6CE6" w:rsidRPr="0096026F">
              <w:t>şi</w:t>
            </w:r>
            <w:proofErr w:type="spellEnd"/>
            <w:r w:rsidR="009E6CE6" w:rsidRPr="0096026F">
              <w:t xml:space="preserve"> completările ulterioare </w:t>
            </w:r>
            <w:proofErr w:type="spellStart"/>
            <w:r w:rsidR="009E6CE6" w:rsidRPr="0096026F">
              <w:t>şi</w:t>
            </w:r>
            <w:proofErr w:type="spellEnd"/>
            <w:r w:rsidR="009E6CE6" w:rsidRPr="0096026F">
              <w:t xml:space="preserve"> ale Hotărârii Guvernului nr. 53/2011 pentru aprobarea Normelor Metodologice de aplicare a acesteia.</w:t>
            </w:r>
          </w:p>
        </w:tc>
      </w:tr>
      <w:tr w:rsidR="000D6906" w:rsidRPr="0096026F" w:rsidTr="00CC2C1A">
        <w:trPr>
          <w:trHeight w:val="710"/>
        </w:trPr>
        <w:tc>
          <w:tcPr>
            <w:tcW w:w="2307" w:type="dxa"/>
          </w:tcPr>
          <w:p w:rsidR="000D6906" w:rsidRPr="0096026F" w:rsidRDefault="000D6906" w:rsidP="009A0E7D">
            <w:pPr>
              <w:jc w:val="both"/>
            </w:pPr>
            <w:r w:rsidRPr="0096026F">
              <w:t xml:space="preserve">3.Alte </w:t>
            </w:r>
            <w:proofErr w:type="spellStart"/>
            <w:r w:rsidRPr="0096026F">
              <w:t>informaţii</w:t>
            </w:r>
            <w:proofErr w:type="spellEnd"/>
          </w:p>
        </w:tc>
        <w:tc>
          <w:tcPr>
            <w:tcW w:w="7620" w:type="dxa"/>
          </w:tcPr>
          <w:p w:rsidR="008024A0" w:rsidRPr="0096026F" w:rsidRDefault="00147DA7" w:rsidP="009A0E7D">
            <w:pPr>
              <w:jc w:val="both"/>
            </w:pPr>
            <w:r w:rsidRPr="0096026F">
              <w:t xml:space="preserve">          </w:t>
            </w:r>
            <w:r w:rsidR="00B044A7" w:rsidRPr="0096026F">
              <w:t>Planurile cu ampla</w:t>
            </w:r>
            <w:r w:rsidR="006A2326" w:rsidRPr="0096026F">
              <w:t>s</w:t>
            </w:r>
            <w:r w:rsidR="00B044A7" w:rsidRPr="0096026F">
              <w:t>amentul lucrării au fo</w:t>
            </w:r>
            <w:r w:rsidR="006A2326" w:rsidRPr="0096026F">
              <w:t>s</w:t>
            </w:r>
            <w:r w:rsidR="00B044A7" w:rsidRPr="0096026F">
              <w:t>t avizate de către Ofici</w:t>
            </w:r>
            <w:r w:rsidR="001F1D4D" w:rsidRPr="0096026F">
              <w:t>ul</w:t>
            </w:r>
            <w:r w:rsidR="00B044A7" w:rsidRPr="0096026F">
              <w:t xml:space="preserve"> de Cada</w:t>
            </w:r>
            <w:r w:rsidR="006A2326" w:rsidRPr="0096026F">
              <w:t>s</w:t>
            </w:r>
            <w:r w:rsidR="00B044A7" w:rsidRPr="0096026F">
              <w:t xml:space="preserve">tru </w:t>
            </w:r>
            <w:proofErr w:type="spellStart"/>
            <w:r w:rsidR="00264959" w:rsidRPr="0096026F">
              <w:t>ş</w:t>
            </w:r>
            <w:r w:rsidR="00B044A7" w:rsidRPr="0096026F">
              <w:t>i</w:t>
            </w:r>
            <w:proofErr w:type="spellEnd"/>
            <w:r w:rsidR="00B044A7" w:rsidRPr="0096026F">
              <w:t xml:space="preserve"> Publicitate Imobiliară </w:t>
            </w:r>
            <w:r w:rsidR="00E972E5" w:rsidRPr="0096026F">
              <w:t>Olt</w:t>
            </w:r>
            <w:r w:rsidR="00B044A7" w:rsidRPr="0096026F">
              <w:t>, în confo</w:t>
            </w:r>
            <w:r w:rsidR="004270AA" w:rsidRPr="0096026F">
              <w:t>rmitate cu prevederile</w:t>
            </w:r>
            <w:r w:rsidR="00B044A7" w:rsidRPr="0096026F">
              <w:t xml:space="preserve"> Legii nr. </w:t>
            </w:r>
            <w:r w:rsidR="004E41CB" w:rsidRPr="0096026F">
              <w:t>255/</w:t>
            </w:r>
            <w:r w:rsidR="008C7268" w:rsidRPr="0096026F">
              <w:t>2010 privind exproprierea pentru cauză de utilitate publică,</w:t>
            </w:r>
            <w:r w:rsidR="00F8282B" w:rsidRPr="0096026F">
              <w:t xml:space="preserve"> </w:t>
            </w:r>
            <w:r w:rsidR="008C7268" w:rsidRPr="0096026F">
              <w:t xml:space="preserve">necesară realizării unor obiective de interes </w:t>
            </w:r>
            <w:proofErr w:type="spellStart"/>
            <w:r w:rsidR="008C7268" w:rsidRPr="0096026F">
              <w:t>naţional</w:t>
            </w:r>
            <w:proofErr w:type="spellEnd"/>
            <w:r w:rsidR="008C7268" w:rsidRPr="0096026F">
              <w:t xml:space="preserve">, </w:t>
            </w:r>
            <w:proofErr w:type="spellStart"/>
            <w:r w:rsidR="008C7268" w:rsidRPr="0096026F">
              <w:t>judeţean</w:t>
            </w:r>
            <w:proofErr w:type="spellEnd"/>
            <w:r w:rsidR="008C7268" w:rsidRPr="0096026F">
              <w:t xml:space="preserve"> </w:t>
            </w:r>
            <w:proofErr w:type="spellStart"/>
            <w:r w:rsidR="008C7268" w:rsidRPr="0096026F">
              <w:t>şi</w:t>
            </w:r>
            <w:proofErr w:type="spellEnd"/>
            <w:r w:rsidR="008C7268" w:rsidRPr="0096026F">
              <w:t xml:space="preserve"> local, cu modificările </w:t>
            </w:r>
            <w:proofErr w:type="spellStart"/>
            <w:r w:rsidR="008C7268" w:rsidRPr="0096026F">
              <w:t>şi</w:t>
            </w:r>
            <w:proofErr w:type="spellEnd"/>
            <w:r w:rsidR="008C7268" w:rsidRPr="0096026F">
              <w:t xml:space="preserve"> completările ulterioare</w:t>
            </w:r>
            <w:r w:rsidR="008C7268" w:rsidRPr="0096026F">
              <w:rPr>
                <w:bCs/>
              </w:rPr>
              <w:t xml:space="preserve"> și ale</w:t>
            </w:r>
            <w:r w:rsidR="005C54BA" w:rsidRPr="0096026F">
              <w:rPr>
                <w:bCs/>
              </w:rPr>
              <w:t xml:space="preserve"> Hotărâr</w:t>
            </w:r>
            <w:r w:rsidR="008C7268" w:rsidRPr="0096026F">
              <w:rPr>
                <w:bCs/>
              </w:rPr>
              <w:t>ii</w:t>
            </w:r>
            <w:r w:rsidR="005C54BA" w:rsidRPr="0096026F">
              <w:rPr>
                <w:bCs/>
              </w:rPr>
              <w:t xml:space="preserve"> Guvernului nr. 53/2011 pentru aprobarea Normelor Metodologice de aplicare a acesteia</w:t>
            </w:r>
            <w:r w:rsidR="00107291" w:rsidRPr="0096026F">
              <w:rPr>
                <w:bCs/>
              </w:rPr>
              <w:t>.</w:t>
            </w:r>
          </w:p>
          <w:p w:rsidR="008024A0" w:rsidRPr="0096026F" w:rsidRDefault="00147DA7" w:rsidP="009A0E7D">
            <w:pPr>
              <w:jc w:val="both"/>
              <w:rPr>
                <w:b/>
              </w:rPr>
            </w:pPr>
            <w:r w:rsidRPr="0096026F">
              <w:t xml:space="preserve">         </w:t>
            </w:r>
            <w:r w:rsidR="00C723B0" w:rsidRPr="0096026F">
              <w:t>Li</w:t>
            </w:r>
            <w:r w:rsidR="006A2326" w:rsidRPr="0096026F">
              <w:t>s</w:t>
            </w:r>
            <w:r w:rsidR="00C723B0" w:rsidRPr="0096026F">
              <w:t>ta proprietarilor</w:t>
            </w:r>
            <w:r w:rsidR="005C54BA" w:rsidRPr="0096026F">
              <w:t>/</w:t>
            </w:r>
            <w:proofErr w:type="spellStart"/>
            <w:r w:rsidR="005C54BA" w:rsidRPr="0096026F">
              <w:t>deţin</w:t>
            </w:r>
            <w:r w:rsidR="00723189" w:rsidRPr="0096026F">
              <w:t>ă</w:t>
            </w:r>
            <w:r w:rsidR="005C54BA" w:rsidRPr="0096026F">
              <w:t>torilor</w:t>
            </w:r>
            <w:proofErr w:type="spellEnd"/>
            <w:r w:rsidR="00C723B0" w:rsidRPr="0096026F">
              <w:t xml:space="preserve"> imobilelor </w:t>
            </w:r>
            <w:r w:rsidR="005C54BA" w:rsidRPr="0096026F">
              <w:t>prevă</w:t>
            </w:r>
            <w:r w:rsidR="00723189" w:rsidRPr="0096026F">
              <w:t>zute î</w:t>
            </w:r>
            <w:r w:rsidR="005C54BA" w:rsidRPr="0096026F">
              <w:t xml:space="preserve">n </w:t>
            </w:r>
            <w:r w:rsidR="002B7200" w:rsidRPr="0096026F">
              <w:t>A</w:t>
            </w:r>
            <w:r w:rsidR="005C54BA" w:rsidRPr="0096026F">
              <w:t xml:space="preserve">nexa nr. 2, </w:t>
            </w:r>
            <w:r w:rsidR="00C723B0" w:rsidRPr="0096026F">
              <w:t>a fo</w:t>
            </w:r>
            <w:r w:rsidR="006A2326" w:rsidRPr="0096026F">
              <w:t>s</w:t>
            </w:r>
            <w:r w:rsidR="00C723B0" w:rsidRPr="0096026F">
              <w:t xml:space="preserve">t </w:t>
            </w:r>
            <w:r w:rsidR="00FD0732">
              <w:t>elaborată pe baza informaț</w:t>
            </w:r>
            <w:r w:rsidR="00A33440" w:rsidRPr="0096026F">
              <w:t xml:space="preserve">iilor furnizate de către </w:t>
            </w:r>
            <w:r w:rsidR="005C54BA" w:rsidRPr="0096026F">
              <w:t xml:space="preserve">O.C.P.I. </w:t>
            </w:r>
            <w:r w:rsidR="0008662B" w:rsidRPr="0096026F">
              <w:t>Olt</w:t>
            </w:r>
            <w:r w:rsidR="008C7268" w:rsidRPr="0096026F">
              <w:t xml:space="preserve"> </w:t>
            </w:r>
            <w:r w:rsidR="004153A4">
              <w:t>ș</w:t>
            </w:r>
            <w:r w:rsidR="00A33440" w:rsidRPr="0096026F">
              <w:t xml:space="preserve">i </w:t>
            </w:r>
            <w:r w:rsidR="00500680">
              <w:t xml:space="preserve">de </w:t>
            </w:r>
            <w:r w:rsidR="00A33440" w:rsidRPr="0096026F">
              <w:t>unitățile administrativ-teritoriale și</w:t>
            </w:r>
            <w:r w:rsidR="00C723B0" w:rsidRPr="0096026F">
              <w:t xml:space="preserve"> confirmat</w:t>
            </w:r>
            <w:r w:rsidR="009015B8" w:rsidRPr="0096026F">
              <w:t>e</w:t>
            </w:r>
            <w:r w:rsidR="00C723B0" w:rsidRPr="0096026F">
              <w:t xml:space="preserve"> de ace</w:t>
            </w:r>
            <w:r w:rsidR="001F1D4D" w:rsidRPr="0096026F">
              <w:t>st</w:t>
            </w:r>
            <w:r w:rsidR="00B002CD">
              <w:t>e</w:t>
            </w:r>
            <w:r w:rsidR="009015B8" w:rsidRPr="0096026F">
              <w:t>a</w:t>
            </w:r>
            <w:r w:rsidR="00C723B0" w:rsidRPr="0096026F">
              <w:t xml:space="preserve"> cu </w:t>
            </w:r>
            <w:proofErr w:type="spellStart"/>
            <w:r w:rsidR="00723189" w:rsidRPr="0096026F">
              <w:t>ş</w:t>
            </w:r>
            <w:r w:rsidR="00C723B0" w:rsidRPr="0096026F">
              <w:t>tampilă</w:t>
            </w:r>
            <w:proofErr w:type="spellEnd"/>
            <w:r w:rsidR="00C723B0" w:rsidRPr="0096026F">
              <w:t xml:space="preserve"> </w:t>
            </w:r>
            <w:proofErr w:type="spellStart"/>
            <w:r w:rsidR="006A2326" w:rsidRPr="0096026F">
              <w:t>ş</w:t>
            </w:r>
            <w:r w:rsidR="00C723B0" w:rsidRPr="0096026F">
              <w:t>i</w:t>
            </w:r>
            <w:proofErr w:type="spellEnd"/>
            <w:r w:rsidR="00C723B0" w:rsidRPr="0096026F">
              <w:t xml:space="preserve"> </w:t>
            </w:r>
            <w:r w:rsidR="006A2326" w:rsidRPr="0096026F">
              <w:t>s</w:t>
            </w:r>
            <w:r w:rsidR="00C723B0" w:rsidRPr="0096026F">
              <w:t>emnăt</w:t>
            </w:r>
            <w:r w:rsidR="005C54BA" w:rsidRPr="0096026F">
              <w:t>ură</w:t>
            </w:r>
            <w:r w:rsidR="001B38CD" w:rsidRPr="0096026F">
              <w:rPr>
                <w:b/>
              </w:rPr>
              <w:t>.</w:t>
            </w:r>
          </w:p>
          <w:p w:rsidR="008024A0" w:rsidRPr="0096026F" w:rsidRDefault="00147DA7" w:rsidP="009A0E7D">
            <w:pPr>
              <w:jc w:val="both"/>
            </w:pPr>
            <w:r w:rsidRPr="0096026F">
              <w:lastRenderedPageBreak/>
              <w:t xml:space="preserve">               </w:t>
            </w:r>
            <w:r w:rsidR="00F0299D" w:rsidRPr="0096026F">
              <w:t xml:space="preserve">În </w:t>
            </w:r>
            <w:proofErr w:type="spellStart"/>
            <w:r w:rsidR="00F0299D" w:rsidRPr="0096026F">
              <w:t>situaţia</w:t>
            </w:r>
            <w:proofErr w:type="spellEnd"/>
            <w:r w:rsidR="00F0299D" w:rsidRPr="0096026F">
              <w:t xml:space="preserve"> în care în cadrul coridorului de expropriere, cu ocazia întocmirii </w:t>
            </w:r>
            <w:proofErr w:type="spellStart"/>
            <w:r w:rsidR="00F0299D" w:rsidRPr="0096026F">
              <w:t>documentaţiilor</w:t>
            </w:r>
            <w:proofErr w:type="spellEnd"/>
            <w:r w:rsidR="00F0299D" w:rsidRPr="0096026F">
              <w:t xml:space="preserve"> cadastrale de dezmembrare a imobilelor afectate, vor fi identificate imobile ce ar putea constitui monumente istorice/zone de </w:t>
            </w:r>
            <w:proofErr w:type="spellStart"/>
            <w:r w:rsidR="00F0299D" w:rsidRPr="0096026F">
              <w:t>protecţie</w:t>
            </w:r>
            <w:proofErr w:type="spellEnd"/>
            <w:r w:rsidR="00F0299D" w:rsidRPr="0096026F">
              <w:t>, se vor respec</w:t>
            </w:r>
            <w:r w:rsidR="00636B3E" w:rsidRPr="0096026F">
              <w:t>ta prevederile Legii nr. 422/200</w:t>
            </w:r>
            <w:r w:rsidR="00F0299D" w:rsidRPr="0096026F">
              <w:t>1 privind protejarea monumentelor istorice, republicată.</w:t>
            </w:r>
          </w:p>
          <w:p w:rsidR="00C11470" w:rsidRPr="0096026F" w:rsidRDefault="00147DA7" w:rsidP="003D2877">
            <w:pPr>
              <w:jc w:val="both"/>
            </w:pPr>
            <w:r w:rsidRPr="0096026F">
              <w:t xml:space="preserve">               </w:t>
            </w:r>
            <w:r w:rsidR="00F0299D" w:rsidRPr="0096026F">
              <w:t xml:space="preserve">În măsura în care unele dintre </w:t>
            </w:r>
            <w:proofErr w:type="spellStart"/>
            <w:r w:rsidR="00F0299D" w:rsidRPr="0096026F">
              <w:t>construcţii</w:t>
            </w:r>
            <w:proofErr w:type="spellEnd"/>
            <w:r w:rsidR="00F0299D" w:rsidRPr="0096026F">
              <w:t xml:space="preserve"> au </w:t>
            </w:r>
            <w:proofErr w:type="spellStart"/>
            <w:r w:rsidR="00F0299D" w:rsidRPr="0096026F">
              <w:t>destinaţia</w:t>
            </w:r>
            <w:proofErr w:type="spellEnd"/>
            <w:r w:rsidR="00F0299D" w:rsidRPr="0096026F">
              <w:t xml:space="preserve"> de </w:t>
            </w:r>
            <w:proofErr w:type="spellStart"/>
            <w:r w:rsidR="00F0299D" w:rsidRPr="0096026F">
              <w:t>locuinţă</w:t>
            </w:r>
            <w:proofErr w:type="spellEnd"/>
            <w:r w:rsidR="00F0299D" w:rsidRPr="0096026F">
              <w:t xml:space="preserve"> se va proceda potrivit </w:t>
            </w:r>
            <w:proofErr w:type="spellStart"/>
            <w:r w:rsidR="00F0299D" w:rsidRPr="0096026F">
              <w:t>dispoziţiilor</w:t>
            </w:r>
            <w:proofErr w:type="spellEnd"/>
            <w:r w:rsidR="00F0299D" w:rsidRPr="0096026F">
              <w:t xml:space="preserve"> art. 29 alin. (2) din Legea nr. 33/1994 </w:t>
            </w:r>
            <w:r w:rsidR="00055251" w:rsidRPr="0096026F">
              <w:t xml:space="preserve">privind exproprierea pentru cauză de utilitate publica, republicată, </w:t>
            </w:r>
            <w:proofErr w:type="spellStart"/>
            <w:r w:rsidR="00F0299D" w:rsidRPr="0096026F">
              <w:t>şi</w:t>
            </w:r>
            <w:proofErr w:type="spellEnd"/>
            <w:r w:rsidR="00F0299D" w:rsidRPr="0096026F">
              <w:t xml:space="preserve"> ale Legii nr. 255/2010</w:t>
            </w:r>
            <w:r w:rsidR="00055251" w:rsidRPr="0096026F">
              <w:t xml:space="preserve"> </w:t>
            </w:r>
            <w:r w:rsidR="00055251" w:rsidRPr="0096026F">
              <w:rPr>
                <w:bCs/>
              </w:rPr>
              <w:t xml:space="preserve">privind exproprierea pentru cauză de utilitate publică,  necesară </w:t>
            </w:r>
            <w:proofErr w:type="spellStart"/>
            <w:r w:rsidR="00055251" w:rsidRPr="0096026F">
              <w:rPr>
                <w:bCs/>
              </w:rPr>
              <w:t>realizarii</w:t>
            </w:r>
            <w:proofErr w:type="spellEnd"/>
            <w:r w:rsidR="00055251" w:rsidRPr="0096026F">
              <w:rPr>
                <w:bCs/>
              </w:rPr>
              <w:t xml:space="preserve"> unor obiective de inte</w:t>
            </w:r>
            <w:r w:rsidR="008C7268" w:rsidRPr="0096026F">
              <w:rPr>
                <w:bCs/>
              </w:rPr>
              <w:t xml:space="preserve">res </w:t>
            </w:r>
            <w:proofErr w:type="spellStart"/>
            <w:r w:rsidR="008C7268" w:rsidRPr="0096026F">
              <w:rPr>
                <w:bCs/>
              </w:rPr>
              <w:t>naţional</w:t>
            </w:r>
            <w:proofErr w:type="spellEnd"/>
            <w:r w:rsidR="008C7268" w:rsidRPr="0096026F">
              <w:rPr>
                <w:bCs/>
              </w:rPr>
              <w:t xml:space="preserve">, </w:t>
            </w:r>
            <w:proofErr w:type="spellStart"/>
            <w:r w:rsidR="008C7268" w:rsidRPr="0096026F">
              <w:rPr>
                <w:bCs/>
              </w:rPr>
              <w:t>judeţean</w:t>
            </w:r>
            <w:proofErr w:type="spellEnd"/>
            <w:r w:rsidR="008C7268" w:rsidRPr="0096026F">
              <w:rPr>
                <w:bCs/>
              </w:rPr>
              <w:t xml:space="preserve"> </w:t>
            </w:r>
            <w:proofErr w:type="spellStart"/>
            <w:r w:rsidR="008C7268" w:rsidRPr="0096026F">
              <w:rPr>
                <w:bCs/>
              </w:rPr>
              <w:t>şi</w:t>
            </w:r>
            <w:proofErr w:type="spellEnd"/>
            <w:r w:rsidR="008C7268" w:rsidRPr="0096026F">
              <w:rPr>
                <w:bCs/>
              </w:rPr>
              <w:t xml:space="preserve"> local, cu modificările </w:t>
            </w:r>
            <w:proofErr w:type="spellStart"/>
            <w:r w:rsidR="008C7268" w:rsidRPr="0096026F">
              <w:rPr>
                <w:bCs/>
              </w:rPr>
              <w:t>şi</w:t>
            </w:r>
            <w:proofErr w:type="spellEnd"/>
            <w:r w:rsidR="008C7268" w:rsidRPr="0096026F">
              <w:rPr>
                <w:bCs/>
              </w:rPr>
              <w:t xml:space="preserve"> completările ulterioare</w:t>
            </w:r>
            <w:r w:rsidR="002E6C3A" w:rsidRPr="0096026F">
              <w:rPr>
                <w:bCs/>
              </w:rPr>
              <w:t>.</w:t>
            </w:r>
          </w:p>
        </w:tc>
      </w:tr>
    </w:tbl>
    <w:p w:rsidR="0000229B" w:rsidRPr="0096026F" w:rsidRDefault="0000229B" w:rsidP="001957F2">
      <w:pPr>
        <w:rPr>
          <w:b/>
          <w:bCs/>
          <w:lang w:val="fr-FR"/>
        </w:rPr>
      </w:pPr>
    </w:p>
    <w:p w:rsidR="00E1676C" w:rsidRPr="0096026F" w:rsidRDefault="006A2326" w:rsidP="00137D03">
      <w:pPr>
        <w:jc w:val="center"/>
        <w:rPr>
          <w:b/>
        </w:rPr>
      </w:pPr>
      <w:proofErr w:type="spellStart"/>
      <w:r w:rsidRPr="0096026F">
        <w:rPr>
          <w:b/>
          <w:bCs/>
          <w:lang w:val="fr-FR"/>
        </w:rPr>
        <w:t>S</w:t>
      </w:r>
      <w:r w:rsidR="00EF6E51" w:rsidRPr="0096026F">
        <w:rPr>
          <w:b/>
          <w:bCs/>
          <w:lang w:val="fr-FR"/>
        </w:rPr>
        <w:t>ecţiunea</w:t>
      </w:r>
      <w:proofErr w:type="spellEnd"/>
      <w:r w:rsidR="00EF6E51" w:rsidRPr="0096026F">
        <w:rPr>
          <w:b/>
          <w:bCs/>
          <w:lang w:val="fr-FR"/>
        </w:rPr>
        <w:t xml:space="preserve"> 3.</w:t>
      </w:r>
    </w:p>
    <w:p w:rsidR="00137D03" w:rsidRPr="0096026F" w:rsidRDefault="004C062F" w:rsidP="00137D03">
      <w:pPr>
        <w:jc w:val="center"/>
        <w:rPr>
          <w:b/>
        </w:rPr>
      </w:pPr>
      <w:r w:rsidRPr="0096026F">
        <w:rPr>
          <w:b/>
        </w:rPr>
        <w:t xml:space="preserve">Impactul </w:t>
      </w:r>
      <w:proofErr w:type="spellStart"/>
      <w:r w:rsidR="006A2326" w:rsidRPr="0096026F">
        <w:rPr>
          <w:b/>
        </w:rPr>
        <w:t>s</w:t>
      </w:r>
      <w:r w:rsidRPr="0096026F">
        <w:rPr>
          <w:b/>
        </w:rPr>
        <w:t>ocio</w:t>
      </w:r>
      <w:proofErr w:type="spellEnd"/>
      <w:r w:rsidRPr="0096026F">
        <w:rPr>
          <w:b/>
        </w:rPr>
        <w:t>-economic</w:t>
      </w:r>
      <w:r w:rsidR="00331E7D" w:rsidRPr="0096026F">
        <w:rPr>
          <w:b/>
        </w:rPr>
        <w:t xml:space="preserve"> al proiectului de act normativ</w:t>
      </w:r>
    </w:p>
    <w:p w:rsidR="0078443D" w:rsidRPr="0096026F" w:rsidRDefault="0078443D" w:rsidP="001957F2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660"/>
      </w:tblGrid>
      <w:tr w:rsidR="004C062F" w:rsidRPr="0096026F" w:rsidTr="00E1676C">
        <w:tc>
          <w:tcPr>
            <w:tcW w:w="3168" w:type="dxa"/>
          </w:tcPr>
          <w:p w:rsidR="004C062F" w:rsidRPr="0096026F" w:rsidRDefault="004C062F" w:rsidP="009A0E7D">
            <w:pPr>
              <w:jc w:val="both"/>
            </w:pPr>
            <w:r w:rsidRPr="0096026F">
              <w:t>1.Impactul macroeconomic</w:t>
            </w:r>
          </w:p>
        </w:tc>
        <w:tc>
          <w:tcPr>
            <w:tcW w:w="6660" w:type="dxa"/>
          </w:tcPr>
          <w:p w:rsidR="00952EA2" w:rsidRPr="0096026F" w:rsidRDefault="00BB4174" w:rsidP="009A0E7D">
            <w:pPr>
              <w:jc w:val="both"/>
            </w:pPr>
            <w:r w:rsidRPr="0096026F">
              <w:t>Proiectul de hotărâre a Guvernului nu se referă la acest domeniu.</w:t>
            </w:r>
          </w:p>
        </w:tc>
      </w:tr>
      <w:tr w:rsidR="00C145A9" w:rsidRPr="0096026F" w:rsidTr="00E1676C">
        <w:tc>
          <w:tcPr>
            <w:tcW w:w="3168" w:type="dxa"/>
          </w:tcPr>
          <w:p w:rsidR="00C145A9" w:rsidRPr="0096026F" w:rsidRDefault="00C145A9" w:rsidP="009A0E7D">
            <w:pPr>
              <w:jc w:val="both"/>
            </w:pPr>
            <w:r w:rsidRPr="0096026F">
              <w:t>1</w:t>
            </w:r>
            <w:r w:rsidRPr="0096026F">
              <w:rPr>
                <w:vertAlign w:val="superscript"/>
              </w:rPr>
              <w:t>1</w:t>
            </w:r>
            <w:r w:rsidRPr="0096026F">
              <w:t>Impactul a</w:t>
            </w:r>
            <w:r w:rsidR="006A2326" w:rsidRPr="0096026F">
              <w:t>s</w:t>
            </w:r>
            <w:r w:rsidRPr="0096026F">
              <w:t xml:space="preserve">upra mediului </w:t>
            </w:r>
            <w:proofErr w:type="spellStart"/>
            <w:r w:rsidRPr="0096026F">
              <w:t>concurential</w:t>
            </w:r>
            <w:proofErr w:type="spellEnd"/>
            <w:r w:rsidRPr="0096026F">
              <w:t xml:space="preserve"> </w:t>
            </w:r>
            <w:r w:rsidR="006A2326" w:rsidRPr="0096026F">
              <w:t>s</w:t>
            </w:r>
            <w:r w:rsidRPr="0096026F">
              <w:t xml:space="preserve">i domeniul ajutoarelor de </w:t>
            </w:r>
            <w:r w:rsidR="006A2326" w:rsidRPr="0096026F">
              <w:t>s</w:t>
            </w:r>
            <w:r w:rsidRPr="0096026F">
              <w:t>tat</w:t>
            </w:r>
          </w:p>
        </w:tc>
        <w:tc>
          <w:tcPr>
            <w:tcW w:w="6660" w:type="dxa"/>
          </w:tcPr>
          <w:p w:rsidR="00C145A9" w:rsidRPr="0096026F" w:rsidRDefault="00A41C8E" w:rsidP="009A0E7D">
            <w:pPr>
              <w:jc w:val="both"/>
            </w:pPr>
            <w:r w:rsidRPr="0096026F">
              <w:t>Proiectul de act normativ nu se referă la acest domeniu.</w:t>
            </w:r>
          </w:p>
        </w:tc>
      </w:tr>
      <w:tr w:rsidR="00C145A9" w:rsidRPr="0096026F" w:rsidTr="00E1676C">
        <w:tc>
          <w:tcPr>
            <w:tcW w:w="3168" w:type="dxa"/>
          </w:tcPr>
          <w:p w:rsidR="00C145A9" w:rsidRPr="0096026F" w:rsidRDefault="00C145A9" w:rsidP="009A0E7D">
            <w:pPr>
              <w:jc w:val="both"/>
            </w:pPr>
            <w:r w:rsidRPr="0096026F">
              <w:t>2.Impactul a</w:t>
            </w:r>
            <w:r w:rsidR="006A2326" w:rsidRPr="0096026F">
              <w:t>s</w:t>
            </w:r>
            <w:r w:rsidRPr="0096026F">
              <w:t>upra mediului de afaceri</w:t>
            </w:r>
          </w:p>
          <w:p w:rsidR="00C145A9" w:rsidRPr="0096026F" w:rsidRDefault="00C145A9" w:rsidP="009A0E7D">
            <w:pPr>
              <w:jc w:val="both"/>
            </w:pPr>
          </w:p>
        </w:tc>
        <w:tc>
          <w:tcPr>
            <w:tcW w:w="6660" w:type="dxa"/>
          </w:tcPr>
          <w:p w:rsidR="00C145A9" w:rsidRPr="0096026F" w:rsidRDefault="00A41C8E" w:rsidP="009A0E7D">
            <w:pPr>
              <w:jc w:val="both"/>
            </w:pPr>
            <w:r w:rsidRPr="0096026F">
              <w:t>Proiectul de act normativ nu se referă la acest domeniu.</w:t>
            </w:r>
          </w:p>
        </w:tc>
      </w:tr>
      <w:tr w:rsidR="000E4FB2" w:rsidRPr="0096026F" w:rsidTr="00E1676C">
        <w:tc>
          <w:tcPr>
            <w:tcW w:w="3168" w:type="dxa"/>
          </w:tcPr>
          <w:p w:rsidR="000E4FB2" w:rsidRPr="0096026F" w:rsidRDefault="000E4FB2" w:rsidP="009A0E7D">
            <w:pPr>
              <w:jc w:val="both"/>
            </w:pPr>
            <w:r w:rsidRPr="0096026F">
              <w:t>2</w:t>
            </w:r>
            <w:r w:rsidRPr="0096026F">
              <w:rPr>
                <w:vertAlign w:val="superscript"/>
              </w:rPr>
              <w:t xml:space="preserve">1 </w:t>
            </w:r>
            <w:r w:rsidRPr="0096026F">
              <w:t>Impactul asupra sarcinilor administrative</w:t>
            </w:r>
          </w:p>
          <w:p w:rsidR="000E4FB2" w:rsidRPr="0096026F" w:rsidRDefault="000E4FB2" w:rsidP="009A0E7D">
            <w:pPr>
              <w:jc w:val="both"/>
            </w:pPr>
          </w:p>
        </w:tc>
        <w:tc>
          <w:tcPr>
            <w:tcW w:w="6660" w:type="dxa"/>
          </w:tcPr>
          <w:p w:rsidR="000E4FB2" w:rsidRPr="0096026F" w:rsidRDefault="00A41C8E" w:rsidP="009A0E7D">
            <w:pPr>
              <w:jc w:val="both"/>
            </w:pPr>
            <w:r w:rsidRPr="0096026F">
              <w:t>Proiectul de act normativ nu se referă la acest domeniu.</w:t>
            </w:r>
          </w:p>
        </w:tc>
      </w:tr>
      <w:tr w:rsidR="000E4FB2" w:rsidRPr="0096026F" w:rsidTr="00E1676C">
        <w:tc>
          <w:tcPr>
            <w:tcW w:w="3168" w:type="dxa"/>
          </w:tcPr>
          <w:p w:rsidR="000E4FB2" w:rsidRPr="0096026F" w:rsidRDefault="000E4FB2" w:rsidP="009A0E7D">
            <w:pPr>
              <w:jc w:val="both"/>
            </w:pPr>
            <w:r w:rsidRPr="0096026F">
              <w:t>2</w:t>
            </w:r>
            <w:r w:rsidRPr="0096026F">
              <w:rPr>
                <w:vertAlign w:val="superscript"/>
              </w:rPr>
              <w:t xml:space="preserve">2 </w:t>
            </w:r>
            <w:r w:rsidRPr="0096026F">
              <w:t>Impactu</w:t>
            </w:r>
            <w:r w:rsidR="00EC7004" w:rsidRPr="0096026F">
              <w:t xml:space="preserve">l asupra întreprinderilor mici </w:t>
            </w:r>
            <w:proofErr w:type="spellStart"/>
            <w:r w:rsidR="00EC7004" w:rsidRPr="0096026F">
              <w:t>ş</w:t>
            </w:r>
            <w:r w:rsidRPr="0096026F">
              <w:t>i</w:t>
            </w:r>
            <w:proofErr w:type="spellEnd"/>
            <w:r w:rsidRPr="0096026F">
              <w:t xml:space="preserve"> mijlocii</w:t>
            </w:r>
          </w:p>
        </w:tc>
        <w:tc>
          <w:tcPr>
            <w:tcW w:w="6660" w:type="dxa"/>
          </w:tcPr>
          <w:p w:rsidR="000E4FB2" w:rsidRPr="0096026F" w:rsidRDefault="00A41C8E" w:rsidP="009A0E7D">
            <w:pPr>
              <w:jc w:val="both"/>
            </w:pPr>
            <w:r w:rsidRPr="0096026F">
              <w:t>Proiectul de act normativ nu se referă la acest domeniu.</w:t>
            </w:r>
            <w:r w:rsidR="000E4FB2" w:rsidRPr="0096026F">
              <w:t>.</w:t>
            </w:r>
          </w:p>
        </w:tc>
      </w:tr>
      <w:tr w:rsidR="00C145A9" w:rsidRPr="0096026F" w:rsidTr="00E1676C">
        <w:tc>
          <w:tcPr>
            <w:tcW w:w="3168" w:type="dxa"/>
          </w:tcPr>
          <w:p w:rsidR="00C145A9" w:rsidRPr="0096026F" w:rsidRDefault="00C145A9" w:rsidP="009A0E7D">
            <w:pPr>
              <w:jc w:val="both"/>
            </w:pPr>
            <w:r w:rsidRPr="0096026F">
              <w:t xml:space="preserve">3.Impactul </w:t>
            </w:r>
            <w:r w:rsidR="006A2326" w:rsidRPr="0096026F">
              <w:t>s</w:t>
            </w:r>
            <w:r w:rsidRPr="0096026F">
              <w:t>ocial</w:t>
            </w:r>
          </w:p>
        </w:tc>
        <w:tc>
          <w:tcPr>
            <w:tcW w:w="6660" w:type="dxa"/>
          </w:tcPr>
          <w:p w:rsidR="00C145A9" w:rsidRPr="0096026F" w:rsidRDefault="00D35BD8" w:rsidP="009A0E7D">
            <w:pPr>
              <w:jc w:val="both"/>
            </w:pPr>
            <w:r w:rsidRPr="0096026F">
              <w:t xml:space="preserve">Prezentul act normativ are ca scop implementarea unuia din proiectele de </w:t>
            </w:r>
            <w:proofErr w:type="spellStart"/>
            <w:r w:rsidRPr="0096026F">
              <w:t>îmbunătăţire</w:t>
            </w:r>
            <w:proofErr w:type="spellEnd"/>
            <w:r w:rsidRPr="0096026F">
              <w:t xml:space="preserve"> </w:t>
            </w:r>
            <w:proofErr w:type="spellStart"/>
            <w:r w:rsidRPr="0096026F">
              <w:t>şi</w:t>
            </w:r>
            <w:proofErr w:type="spellEnd"/>
            <w:r w:rsidRPr="0096026F">
              <w:t xml:space="preserve"> dezvoltare a infrastructurii de transporturi de interes </w:t>
            </w:r>
            <w:proofErr w:type="spellStart"/>
            <w:r w:rsidRPr="0096026F">
              <w:t>naţional</w:t>
            </w:r>
            <w:proofErr w:type="spellEnd"/>
            <w:r w:rsidRPr="0096026F">
              <w:t>.</w:t>
            </w:r>
          </w:p>
        </w:tc>
      </w:tr>
      <w:tr w:rsidR="00C145A9" w:rsidRPr="0096026F" w:rsidTr="00E1676C">
        <w:tc>
          <w:tcPr>
            <w:tcW w:w="3168" w:type="dxa"/>
          </w:tcPr>
          <w:p w:rsidR="00C145A9" w:rsidRPr="0096026F" w:rsidRDefault="00C145A9" w:rsidP="009A0E7D">
            <w:pPr>
              <w:jc w:val="both"/>
            </w:pPr>
            <w:r w:rsidRPr="0096026F">
              <w:t>4.Impactul a</w:t>
            </w:r>
            <w:r w:rsidR="006A2326" w:rsidRPr="0096026F">
              <w:t>s</w:t>
            </w:r>
            <w:r w:rsidRPr="0096026F">
              <w:t xml:space="preserve">upra mediului </w:t>
            </w:r>
          </w:p>
        </w:tc>
        <w:tc>
          <w:tcPr>
            <w:tcW w:w="6660" w:type="dxa"/>
          </w:tcPr>
          <w:p w:rsidR="00C145A9" w:rsidRPr="0096026F" w:rsidRDefault="00623A1C" w:rsidP="009A0E7D">
            <w:pPr>
              <w:jc w:val="both"/>
            </w:pPr>
            <w:r w:rsidRPr="0096026F">
              <w:t xml:space="preserve">Lucrările proiectate au o </w:t>
            </w:r>
            <w:proofErr w:type="spellStart"/>
            <w:r w:rsidRPr="0096026F">
              <w:t>influenţă</w:t>
            </w:r>
            <w:proofErr w:type="spellEnd"/>
            <w:r w:rsidRPr="0096026F">
              <w:t xml:space="preserve"> benefică asupra </w:t>
            </w:r>
            <w:proofErr w:type="spellStart"/>
            <w:r w:rsidRPr="0096026F">
              <w:t>calităţii</w:t>
            </w:r>
            <w:proofErr w:type="spellEnd"/>
            <w:r w:rsidRPr="0096026F">
              <w:t xml:space="preserve"> mediului prin reducerea poluării fonice, reducerea volumului de praf antrenat precum </w:t>
            </w:r>
            <w:proofErr w:type="spellStart"/>
            <w:r w:rsidRPr="0096026F">
              <w:t>şi</w:t>
            </w:r>
            <w:proofErr w:type="spellEnd"/>
            <w:r w:rsidRPr="0096026F">
              <w:t xml:space="preserve"> a noxelor eliminate de mijloacele de transport.</w:t>
            </w:r>
          </w:p>
        </w:tc>
      </w:tr>
      <w:tr w:rsidR="00C145A9" w:rsidRPr="0096026F" w:rsidTr="00E1676C">
        <w:tc>
          <w:tcPr>
            <w:tcW w:w="3168" w:type="dxa"/>
          </w:tcPr>
          <w:p w:rsidR="00C145A9" w:rsidRPr="0096026F" w:rsidRDefault="00C145A9" w:rsidP="009A0E7D">
            <w:pPr>
              <w:jc w:val="both"/>
            </w:pPr>
            <w:r w:rsidRPr="0096026F">
              <w:t xml:space="preserve">5.Alte </w:t>
            </w:r>
            <w:proofErr w:type="spellStart"/>
            <w:r w:rsidRPr="0096026F">
              <w:t>informaţii</w:t>
            </w:r>
            <w:proofErr w:type="spellEnd"/>
          </w:p>
        </w:tc>
        <w:tc>
          <w:tcPr>
            <w:tcW w:w="6660" w:type="dxa"/>
          </w:tcPr>
          <w:p w:rsidR="00C145A9" w:rsidRPr="0096026F" w:rsidRDefault="00C145A9" w:rsidP="009A0E7D">
            <w:pPr>
              <w:jc w:val="both"/>
            </w:pPr>
            <w:r w:rsidRPr="0096026F">
              <w:t>Nu au fo</w:t>
            </w:r>
            <w:r w:rsidR="006A2326" w:rsidRPr="0096026F">
              <w:t>s</w:t>
            </w:r>
            <w:r w:rsidRPr="0096026F">
              <w:t>t identificate</w:t>
            </w:r>
          </w:p>
        </w:tc>
      </w:tr>
    </w:tbl>
    <w:p w:rsidR="0078443D" w:rsidRPr="0096026F" w:rsidRDefault="0078443D" w:rsidP="009A0E7D">
      <w:pPr>
        <w:jc w:val="both"/>
        <w:rPr>
          <w:b/>
          <w:bCs/>
          <w:lang w:val="fr-FR"/>
        </w:rPr>
      </w:pPr>
    </w:p>
    <w:p w:rsidR="00E1676C" w:rsidRPr="0096026F" w:rsidRDefault="006A2326" w:rsidP="00137D03">
      <w:pPr>
        <w:jc w:val="center"/>
        <w:rPr>
          <w:b/>
          <w:bCs/>
          <w:lang w:val="fr-FR"/>
        </w:rPr>
      </w:pPr>
      <w:proofErr w:type="spellStart"/>
      <w:r w:rsidRPr="0096026F">
        <w:rPr>
          <w:b/>
          <w:bCs/>
          <w:lang w:val="fr-FR"/>
        </w:rPr>
        <w:t>S</w:t>
      </w:r>
      <w:r w:rsidR="00F12DA2" w:rsidRPr="0096026F">
        <w:rPr>
          <w:b/>
          <w:bCs/>
          <w:lang w:val="fr-FR"/>
        </w:rPr>
        <w:t>ecţiunea</w:t>
      </w:r>
      <w:proofErr w:type="spellEnd"/>
      <w:r w:rsidR="00F12DA2" w:rsidRPr="0096026F">
        <w:rPr>
          <w:b/>
          <w:bCs/>
          <w:lang w:val="fr-FR"/>
        </w:rPr>
        <w:t xml:space="preserve"> 4.</w:t>
      </w:r>
    </w:p>
    <w:p w:rsidR="00941F2A" w:rsidRPr="0096026F" w:rsidRDefault="004C062F" w:rsidP="00137D03">
      <w:pPr>
        <w:jc w:val="center"/>
        <w:rPr>
          <w:b/>
        </w:rPr>
      </w:pPr>
      <w:r w:rsidRPr="0096026F">
        <w:rPr>
          <w:b/>
        </w:rPr>
        <w:t>Impactul financiar a</w:t>
      </w:r>
      <w:r w:rsidR="006A2326" w:rsidRPr="0096026F">
        <w:rPr>
          <w:b/>
        </w:rPr>
        <w:t>s</w:t>
      </w:r>
      <w:r w:rsidRPr="0096026F">
        <w:rPr>
          <w:b/>
        </w:rPr>
        <w:t>upra bugetului genera</w:t>
      </w:r>
      <w:r w:rsidR="00670F65" w:rsidRPr="0096026F">
        <w:rPr>
          <w:b/>
        </w:rPr>
        <w:t>l</w:t>
      </w:r>
      <w:r w:rsidRPr="0096026F">
        <w:rPr>
          <w:b/>
        </w:rPr>
        <w:t xml:space="preserve"> con</w:t>
      </w:r>
      <w:r w:rsidR="006A2326" w:rsidRPr="0096026F">
        <w:rPr>
          <w:b/>
        </w:rPr>
        <w:t>s</w:t>
      </w:r>
      <w:r w:rsidRPr="0096026F">
        <w:rPr>
          <w:b/>
        </w:rPr>
        <w:t xml:space="preserve">olidat, atât pe termen </w:t>
      </w:r>
      <w:r w:rsidR="006A2326" w:rsidRPr="0096026F">
        <w:rPr>
          <w:b/>
        </w:rPr>
        <w:t>s</w:t>
      </w:r>
      <w:r w:rsidRPr="0096026F">
        <w:rPr>
          <w:b/>
        </w:rPr>
        <w:t xml:space="preserve">curt, pentru anul curent, cât </w:t>
      </w:r>
      <w:r w:rsidR="006A2326" w:rsidRPr="0096026F">
        <w:rPr>
          <w:b/>
        </w:rPr>
        <w:t>s</w:t>
      </w:r>
      <w:r w:rsidRPr="0096026F">
        <w:rPr>
          <w:b/>
        </w:rPr>
        <w:t>i pe termen lung (pe 5 ani)</w:t>
      </w:r>
    </w:p>
    <w:p w:rsidR="0078443D" w:rsidRPr="0096026F" w:rsidRDefault="004E41CB" w:rsidP="009A0E7D">
      <w:pPr>
        <w:jc w:val="both"/>
        <w:rPr>
          <w:b/>
        </w:rPr>
      </w:pPr>
      <w:r w:rsidRPr="0096026F">
        <w:rPr>
          <w:b/>
        </w:rPr>
        <w:t xml:space="preserve">         </w:t>
      </w:r>
      <w:r w:rsidR="00E34D8E" w:rsidRPr="0096026F">
        <w:rPr>
          <w:b/>
        </w:rPr>
        <w:t xml:space="preserve">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60"/>
        <w:gridCol w:w="1080"/>
        <w:gridCol w:w="990"/>
        <w:gridCol w:w="900"/>
        <w:gridCol w:w="990"/>
        <w:gridCol w:w="1440"/>
      </w:tblGrid>
      <w:tr w:rsidR="00C145A9" w:rsidRPr="0096026F">
        <w:trPr>
          <w:trHeight w:val="87"/>
        </w:trPr>
        <w:tc>
          <w:tcPr>
            <w:tcW w:w="9828" w:type="dxa"/>
            <w:gridSpan w:val="7"/>
          </w:tcPr>
          <w:p w:rsidR="00C145A9" w:rsidRPr="0096026F" w:rsidRDefault="00C145A9" w:rsidP="009A0E7D">
            <w:pPr>
              <w:jc w:val="both"/>
            </w:pPr>
            <w:r w:rsidRPr="0096026F">
              <w:t>- mii lei -</w:t>
            </w:r>
          </w:p>
        </w:tc>
      </w:tr>
      <w:tr w:rsidR="004C062F" w:rsidRPr="0096026F" w:rsidTr="00AB09B0">
        <w:trPr>
          <w:trHeight w:val="87"/>
        </w:trPr>
        <w:tc>
          <w:tcPr>
            <w:tcW w:w="3168" w:type="dxa"/>
          </w:tcPr>
          <w:p w:rsidR="004C062F" w:rsidRPr="0096026F" w:rsidRDefault="004C062F" w:rsidP="009A0E7D">
            <w:pPr>
              <w:jc w:val="both"/>
            </w:pPr>
            <w:r w:rsidRPr="0096026F">
              <w:t>Indicatori</w:t>
            </w:r>
          </w:p>
        </w:tc>
        <w:tc>
          <w:tcPr>
            <w:tcW w:w="1260" w:type="dxa"/>
            <w:tcBorders>
              <w:right w:val="nil"/>
            </w:tcBorders>
          </w:tcPr>
          <w:p w:rsidR="004C062F" w:rsidRPr="0096026F" w:rsidRDefault="004C062F" w:rsidP="009A0E7D">
            <w:pPr>
              <w:jc w:val="both"/>
            </w:pPr>
            <w:r w:rsidRPr="0096026F">
              <w:t>Anul curent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F" w:rsidRPr="0096026F" w:rsidRDefault="00CC50FB" w:rsidP="009A0E7D">
            <w:pPr>
              <w:jc w:val="both"/>
            </w:pPr>
            <w:r w:rsidRPr="0096026F">
              <w:t>Urmă</w:t>
            </w:r>
            <w:r w:rsidR="004C062F" w:rsidRPr="0096026F">
              <w:t>torii 4 ani</w:t>
            </w:r>
          </w:p>
        </w:tc>
        <w:tc>
          <w:tcPr>
            <w:tcW w:w="1440" w:type="dxa"/>
            <w:tcBorders>
              <w:left w:val="nil"/>
            </w:tcBorders>
          </w:tcPr>
          <w:p w:rsidR="004C062F" w:rsidRPr="0096026F" w:rsidRDefault="004C062F" w:rsidP="009A0E7D">
            <w:pPr>
              <w:jc w:val="both"/>
            </w:pPr>
            <w:r w:rsidRPr="0096026F">
              <w:t>Media pe 5 ani</w:t>
            </w:r>
          </w:p>
        </w:tc>
      </w:tr>
      <w:tr w:rsidR="004C062F" w:rsidRPr="0096026F" w:rsidTr="00AB09B0">
        <w:trPr>
          <w:trHeight w:val="87"/>
        </w:trPr>
        <w:tc>
          <w:tcPr>
            <w:tcW w:w="3168" w:type="dxa"/>
          </w:tcPr>
          <w:p w:rsidR="004C062F" w:rsidRPr="0096026F" w:rsidRDefault="004C062F" w:rsidP="009A0E7D">
            <w:pPr>
              <w:jc w:val="both"/>
            </w:pPr>
            <w:r w:rsidRPr="0096026F">
              <w:t>1</w:t>
            </w:r>
          </w:p>
        </w:tc>
        <w:tc>
          <w:tcPr>
            <w:tcW w:w="1260" w:type="dxa"/>
          </w:tcPr>
          <w:p w:rsidR="004C062F" w:rsidRPr="0096026F" w:rsidRDefault="004C062F" w:rsidP="009A0E7D">
            <w:pPr>
              <w:jc w:val="both"/>
            </w:pPr>
            <w:r w:rsidRPr="0096026F">
              <w:t>2</w:t>
            </w:r>
          </w:p>
        </w:tc>
        <w:tc>
          <w:tcPr>
            <w:tcW w:w="1080" w:type="dxa"/>
          </w:tcPr>
          <w:p w:rsidR="004C062F" w:rsidRPr="0096026F" w:rsidRDefault="004C062F" w:rsidP="009A0E7D">
            <w:pPr>
              <w:jc w:val="both"/>
            </w:pPr>
            <w:r w:rsidRPr="0096026F">
              <w:t>3</w:t>
            </w: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</w:pPr>
            <w:r w:rsidRPr="0096026F">
              <w:t>4</w:t>
            </w:r>
          </w:p>
        </w:tc>
        <w:tc>
          <w:tcPr>
            <w:tcW w:w="900" w:type="dxa"/>
          </w:tcPr>
          <w:p w:rsidR="004C062F" w:rsidRPr="0096026F" w:rsidRDefault="004C062F" w:rsidP="009A0E7D">
            <w:pPr>
              <w:jc w:val="both"/>
            </w:pPr>
            <w:r w:rsidRPr="0096026F">
              <w:t>5</w:t>
            </w: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</w:pPr>
            <w:r w:rsidRPr="0096026F">
              <w:t>6</w:t>
            </w:r>
          </w:p>
        </w:tc>
        <w:tc>
          <w:tcPr>
            <w:tcW w:w="1440" w:type="dxa"/>
          </w:tcPr>
          <w:p w:rsidR="004C062F" w:rsidRPr="0096026F" w:rsidRDefault="004C062F" w:rsidP="009A0E7D">
            <w:pPr>
              <w:jc w:val="both"/>
            </w:pPr>
            <w:r w:rsidRPr="0096026F">
              <w:t>7</w:t>
            </w:r>
          </w:p>
        </w:tc>
      </w:tr>
      <w:tr w:rsidR="004C062F" w:rsidRPr="0096026F" w:rsidTr="00AB09B0">
        <w:trPr>
          <w:trHeight w:val="87"/>
        </w:trPr>
        <w:tc>
          <w:tcPr>
            <w:tcW w:w="3168" w:type="dxa"/>
          </w:tcPr>
          <w:p w:rsidR="004C062F" w:rsidRPr="0096026F" w:rsidRDefault="004C062F" w:rsidP="009A0E7D">
            <w:pPr>
              <w:jc w:val="both"/>
            </w:pPr>
            <w:r w:rsidRPr="0096026F">
              <w:t>1. Modificări ale veniturilor bugetare</w:t>
            </w:r>
            <w:r w:rsidR="00C208C3" w:rsidRPr="0096026F">
              <w:t xml:space="preserve">, </w:t>
            </w:r>
            <w:r w:rsidR="00C208C3" w:rsidRPr="0096026F">
              <w:rPr>
                <w:lang w:val="fr-FR"/>
              </w:rPr>
              <w:t>plu</w:t>
            </w:r>
            <w:r w:rsidR="006A2326" w:rsidRPr="0096026F">
              <w:rPr>
                <w:lang w:val="fr-FR"/>
              </w:rPr>
              <w:t>s</w:t>
            </w:r>
            <w:r w:rsidR="00C208C3" w:rsidRPr="0096026F">
              <w:rPr>
                <w:lang w:val="fr-FR"/>
              </w:rPr>
              <w:t>/minu</w:t>
            </w:r>
            <w:r w:rsidR="006A2326" w:rsidRPr="0096026F">
              <w:rPr>
                <w:lang w:val="fr-FR"/>
              </w:rPr>
              <w:t>s</w:t>
            </w:r>
            <w:r w:rsidR="00C208C3" w:rsidRPr="0096026F">
              <w:rPr>
                <w:lang w:val="fr-FR"/>
              </w:rPr>
              <w:t xml:space="preserve">, </w:t>
            </w:r>
            <w:proofErr w:type="spellStart"/>
            <w:r w:rsidR="00C208C3" w:rsidRPr="0096026F">
              <w:rPr>
                <w:lang w:val="fr-FR"/>
              </w:rPr>
              <w:t>din</w:t>
            </w:r>
            <w:proofErr w:type="spellEnd"/>
            <w:r w:rsidR="00C208C3" w:rsidRPr="0096026F">
              <w:rPr>
                <w:lang w:val="fr-FR"/>
              </w:rPr>
              <w:t xml:space="preserve"> care:</w:t>
            </w:r>
          </w:p>
        </w:tc>
        <w:tc>
          <w:tcPr>
            <w:tcW w:w="126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4C062F" w:rsidRPr="0096026F" w:rsidRDefault="004C062F" w:rsidP="009A0E7D">
            <w:pPr>
              <w:jc w:val="both"/>
            </w:pP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</w:pPr>
          </w:p>
        </w:tc>
        <w:tc>
          <w:tcPr>
            <w:tcW w:w="900" w:type="dxa"/>
          </w:tcPr>
          <w:p w:rsidR="004C062F" w:rsidRPr="0096026F" w:rsidRDefault="004C062F" w:rsidP="009A0E7D">
            <w:pPr>
              <w:jc w:val="both"/>
            </w:pP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</w:pPr>
          </w:p>
        </w:tc>
        <w:tc>
          <w:tcPr>
            <w:tcW w:w="1440" w:type="dxa"/>
          </w:tcPr>
          <w:p w:rsidR="004C062F" w:rsidRPr="0096026F" w:rsidRDefault="004C062F" w:rsidP="009A0E7D">
            <w:pPr>
              <w:jc w:val="both"/>
            </w:pPr>
          </w:p>
        </w:tc>
      </w:tr>
      <w:tr w:rsidR="00C208C3" w:rsidRPr="0096026F" w:rsidTr="00AB09B0">
        <w:trPr>
          <w:trHeight w:val="369"/>
        </w:trPr>
        <w:tc>
          <w:tcPr>
            <w:tcW w:w="3168" w:type="dxa"/>
            <w:vAlign w:val="center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96026F">
              <w:rPr>
                <w:rFonts w:ascii="Times New Roman" w:hAnsi="Times New Roman"/>
                <w:lang w:val="fr-FR"/>
              </w:rPr>
              <w:t xml:space="preserve">a)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buget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 xml:space="preserve"> de </w:t>
            </w:r>
            <w:r w:rsidR="006A2326" w:rsidRPr="0096026F">
              <w:rPr>
                <w:rFonts w:ascii="Times New Roman" w:hAnsi="Times New Roman"/>
                <w:lang w:val="fr-FR"/>
              </w:rPr>
              <w:t>s</w:t>
            </w:r>
            <w:r w:rsidRPr="0096026F">
              <w:rPr>
                <w:rFonts w:ascii="Times New Roman" w:hAnsi="Times New Roman"/>
                <w:lang w:val="fr-FR"/>
              </w:rPr>
              <w:t xml:space="preserve">tat,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96026F">
              <w:rPr>
                <w:rFonts w:ascii="Times New Roman" w:hAnsi="Times New Roman"/>
                <w:lang w:val="fr-FR"/>
              </w:rPr>
              <w:t>ace</w:t>
            </w:r>
            <w:r w:rsidR="006A2326" w:rsidRPr="0096026F">
              <w:rPr>
                <w:rFonts w:ascii="Times New Roman" w:hAnsi="Times New Roman"/>
                <w:lang w:val="fr-FR"/>
              </w:rPr>
              <w:t>s</w:t>
            </w:r>
            <w:r w:rsidRPr="0096026F">
              <w:rPr>
                <w:rFonts w:ascii="Times New Roman" w:hAnsi="Times New Roman"/>
                <w:lang w:val="fr-FR"/>
              </w:rPr>
              <w:t>ta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>:</w:t>
            </w:r>
            <w:proofErr w:type="gramEnd"/>
          </w:p>
        </w:tc>
        <w:tc>
          <w:tcPr>
            <w:tcW w:w="1260" w:type="dxa"/>
          </w:tcPr>
          <w:p w:rsidR="00C208C3" w:rsidRPr="0096026F" w:rsidRDefault="00C208C3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0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1440" w:type="dxa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C208C3" w:rsidRPr="0096026F" w:rsidTr="00AB09B0">
        <w:trPr>
          <w:trHeight w:val="337"/>
        </w:trPr>
        <w:tc>
          <w:tcPr>
            <w:tcW w:w="3168" w:type="dxa"/>
            <w:vAlign w:val="center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96026F">
              <w:rPr>
                <w:rFonts w:ascii="Times New Roman" w:hAnsi="Times New Roman"/>
                <w:lang w:val="fr-FR"/>
              </w:rPr>
              <w:t xml:space="preserve">(i)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impozit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pe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 xml:space="preserve"> profit</w:t>
            </w:r>
          </w:p>
        </w:tc>
        <w:tc>
          <w:tcPr>
            <w:tcW w:w="1260" w:type="dxa"/>
          </w:tcPr>
          <w:p w:rsidR="00C208C3" w:rsidRPr="0096026F" w:rsidRDefault="00C208C3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0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1440" w:type="dxa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C208C3" w:rsidRPr="0096026F" w:rsidTr="00AB09B0">
        <w:trPr>
          <w:trHeight w:val="331"/>
        </w:trPr>
        <w:tc>
          <w:tcPr>
            <w:tcW w:w="3168" w:type="dxa"/>
            <w:vAlign w:val="center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96026F">
              <w:rPr>
                <w:rFonts w:ascii="Times New Roman" w:hAnsi="Times New Roman"/>
                <w:lang w:val="fr-FR"/>
              </w:rPr>
              <w:t xml:space="preserve">(ii)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impozit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pe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venit</w:t>
            </w:r>
            <w:proofErr w:type="spellEnd"/>
          </w:p>
        </w:tc>
        <w:tc>
          <w:tcPr>
            <w:tcW w:w="1260" w:type="dxa"/>
          </w:tcPr>
          <w:p w:rsidR="00C208C3" w:rsidRPr="0096026F" w:rsidRDefault="00C208C3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0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1440" w:type="dxa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C208C3" w:rsidRPr="0096026F" w:rsidTr="00AB09B0">
        <w:trPr>
          <w:trHeight w:val="340"/>
        </w:trPr>
        <w:tc>
          <w:tcPr>
            <w:tcW w:w="3168" w:type="dxa"/>
            <w:vAlign w:val="center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96026F">
              <w:rPr>
                <w:rFonts w:ascii="Times New Roman" w:hAnsi="Times New Roman"/>
                <w:lang w:val="fr-FR"/>
              </w:rPr>
              <w:t xml:space="preserve">b)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bugete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96026F">
              <w:rPr>
                <w:rFonts w:ascii="Times New Roman" w:hAnsi="Times New Roman"/>
                <w:lang w:val="fr-FR"/>
              </w:rPr>
              <w:t>locale:</w:t>
            </w:r>
            <w:proofErr w:type="gramEnd"/>
          </w:p>
        </w:tc>
        <w:tc>
          <w:tcPr>
            <w:tcW w:w="1260" w:type="dxa"/>
          </w:tcPr>
          <w:p w:rsidR="00C208C3" w:rsidRPr="0096026F" w:rsidRDefault="00C208C3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0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1440" w:type="dxa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C208C3" w:rsidRPr="0096026F" w:rsidTr="00AB09B0">
        <w:trPr>
          <w:trHeight w:val="251"/>
        </w:trPr>
        <w:tc>
          <w:tcPr>
            <w:tcW w:w="3168" w:type="dxa"/>
            <w:vAlign w:val="center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96026F">
              <w:rPr>
                <w:rFonts w:ascii="Times New Roman" w:hAnsi="Times New Roman"/>
                <w:lang w:val="fr-FR"/>
              </w:rPr>
              <w:t xml:space="preserve">(i)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impozit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pe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 xml:space="preserve"> profit</w:t>
            </w:r>
          </w:p>
        </w:tc>
        <w:tc>
          <w:tcPr>
            <w:tcW w:w="1260" w:type="dxa"/>
          </w:tcPr>
          <w:p w:rsidR="00C208C3" w:rsidRPr="0096026F" w:rsidRDefault="00C208C3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0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1440" w:type="dxa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C208C3" w:rsidRPr="0096026F" w:rsidTr="00AB09B0">
        <w:trPr>
          <w:trHeight w:val="328"/>
        </w:trPr>
        <w:tc>
          <w:tcPr>
            <w:tcW w:w="3168" w:type="dxa"/>
            <w:vAlign w:val="center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96026F">
              <w:rPr>
                <w:rFonts w:ascii="Times New Roman" w:hAnsi="Times New Roman"/>
                <w:lang w:val="fr-FR"/>
              </w:rPr>
              <w:t xml:space="preserve">c)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bugetul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a</w:t>
            </w:r>
            <w:r w:rsidR="006A2326" w:rsidRPr="0096026F">
              <w:rPr>
                <w:rFonts w:ascii="Times New Roman" w:hAnsi="Times New Roman"/>
                <w:lang w:val="fr-FR"/>
              </w:rPr>
              <w:t>s</w:t>
            </w:r>
            <w:r w:rsidRPr="0096026F">
              <w:rPr>
                <w:rFonts w:ascii="Times New Roman" w:hAnsi="Times New Roman"/>
                <w:lang w:val="fr-FR"/>
              </w:rPr>
              <w:t>igurărilor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 xml:space="preserve"> </w:t>
            </w:r>
            <w:r w:rsidR="006A2326" w:rsidRPr="0096026F">
              <w:rPr>
                <w:rFonts w:ascii="Times New Roman" w:hAnsi="Times New Roman"/>
                <w:lang w:val="fr-FR"/>
              </w:rPr>
              <w:t>s</w:t>
            </w:r>
            <w:r w:rsidRPr="0096026F">
              <w:rPr>
                <w:rFonts w:ascii="Times New Roman" w:hAnsi="Times New Roman"/>
                <w:lang w:val="fr-FR"/>
              </w:rPr>
              <w:t xml:space="preserve">ociale de </w:t>
            </w:r>
            <w:proofErr w:type="gramStart"/>
            <w:r w:rsidR="006A2326" w:rsidRPr="0096026F">
              <w:rPr>
                <w:rFonts w:ascii="Times New Roman" w:hAnsi="Times New Roman"/>
                <w:lang w:val="fr-FR"/>
              </w:rPr>
              <w:t>s</w:t>
            </w:r>
            <w:r w:rsidRPr="0096026F">
              <w:rPr>
                <w:rFonts w:ascii="Times New Roman" w:hAnsi="Times New Roman"/>
                <w:lang w:val="fr-FR"/>
              </w:rPr>
              <w:t>tat:</w:t>
            </w:r>
            <w:proofErr w:type="gramEnd"/>
          </w:p>
        </w:tc>
        <w:tc>
          <w:tcPr>
            <w:tcW w:w="1260" w:type="dxa"/>
          </w:tcPr>
          <w:p w:rsidR="00C208C3" w:rsidRPr="0096026F" w:rsidRDefault="00C208C3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0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1440" w:type="dxa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C208C3" w:rsidRPr="0096026F" w:rsidTr="00AB09B0">
        <w:trPr>
          <w:trHeight w:val="226"/>
        </w:trPr>
        <w:tc>
          <w:tcPr>
            <w:tcW w:w="3168" w:type="dxa"/>
            <w:vAlign w:val="center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96026F">
              <w:rPr>
                <w:rFonts w:ascii="Times New Roman" w:hAnsi="Times New Roman"/>
                <w:lang w:val="fr-FR"/>
              </w:rPr>
              <w:t xml:space="preserve">(i)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contribuţii</w:t>
            </w:r>
            <w:proofErr w:type="spellEnd"/>
            <w:r w:rsidRPr="0096026F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96026F">
              <w:rPr>
                <w:rFonts w:ascii="Times New Roman" w:hAnsi="Times New Roman"/>
                <w:lang w:val="fr-FR"/>
              </w:rPr>
              <w:t>a</w:t>
            </w:r>
            <w:r w:rsidR="006A2326" w:rsidRPr="0096026F">
              <w:rPr>
                <w:rFonts w:ascii="Times New Roman" w:hAnsi="Times New Roman"/>
                <w:lang w:val="fr-FR"/>
              </w:rPr>
              <w:t>s</w:t>
            </w:r>
            <w:r w:rsidRPr="0096026F">
              <w:rPr>
                <w:rFonts w:ascii="Times New Roman" w:hAnsi="Times New Roman"/>
                <w:lang w:val="fr-FR"/>
              </w:rPr>
              <w:t>igurări</w:t>
            </w:r>
            <w:proofErr w:type="spellEnd"/>
          </w:p>
        </w:tc>
        <w:tc>
          <w:tcPr>
            <w:tcW w:w="1260" w:type="dxa"/>
          </w:tcPr>
          <w:p w:rsidR="00C208C3" w:rsidRPr="0096026F" w:rsidRDefault="00C208C3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0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990" w:type="dxa"/>
          </w:tcPr>
          <w:p w:rsidR="00C208C3" w:rsidRPr="0096026F" w:rsidRDefault="00C208C3" w:rsidP="009A0E7D">
            <w:pPr>
              <w:jc w:val="both"/>
            </w:pPr>
          </w:p>
        </w:tc>
        <w:tc>
          <w:tcPr>
            <w:tcW w:w="1440" w:type="dxa"/>
          </w:tcPr>
          <w:p w:rsidR="00C208C3" w:rsidRPr="0096026F" w:rsidRDefault="00C208C3" w:rsidP="009A0E7D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4C062F" w:rsidRPr="0096026F" w:rsidTr="00AB09B0">
        <w:trPr>
          <w:trHeight w:val="454"/>
        </w:trPr>
        <w:tc>
          <w:tcPr>
            <w:tcW w:w="3168" w:type="dxa"/>
            <w:vAlign w:val="center"/>
          </w:tcPr>
          <w:p w:rsidR="004C062F" w:rsidRPr="0096026F" w:rsidRDefault="004C062F" w:rsidP="009A0E7D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96026F">
              <w:rPr>
                <w:rFonts w:ascii="Times New Roman" w:hAnsi="Times New Roman"/>
              </w:rPr>
              <w:t xml:space="preserve">2.Modificări ale </w:t>
            </w:r>
            <w:proofErr w:type="spellStart"/>
            <w:r w:rsidRPr="0096026F">
              <w:rPr>
                <w:rFonts w:ascii="Times New Roman" w:hAnsi="Times New Roman"/>
              </w:rPr>
              <w:t>cheltuielilor</w:t>
            </w:r>
            <w:proofErr w:type="spellEnd"/>
            <w:r w:rsidRPr="0096026F">
              <w:rPr>
                <w:rFonts w:ascii="Times New Roman" w:hAnsi="Times New Roman"/>
              </w:rPr>
              <w:t xml:space="preserve"> </w:t>
            </w:r>
            <w:proofErr w:type="spellStart"/>
            <w:r w:rsidRPr="0096026F">
              <w:rPr>
                <w:rFonts w:ascii="Times New Roman" w:hAnsi="Times New Roman"/>
              </w:rPr>
              <w:t>bugetare</w:t>
            </w:r>
            <w:proofErr w:type="spellEnd"/>
            <w:r w:rsidR="008E6C17" w:rsidRPr="0096026F">
              <w:rPr>
                <w:rFonts w:ascii="Times New Roman" w:hAnsi="Times New Roman"/>
              </w:rPr>
              <w:t xml:space="preserve">, </w:t>
            </w:r>
            <w:r w:rsidR="008E6C17" w:rsidRPr="0096026F">
              <w:rPr>
                <w:rFonts w:ascii="Times New Roman" w:hAnsi="Times New Roman"/>
                <w:lang w:val="fr-FR"/>
              </w:rPr>
              <w:t>plu</w:t>
            </w:r>
            <w:r w:rsidR="006A2326" w:rsidRPr="0096026F">
              <w:rPr>
                <w:rFonts w:ascii="Times New Roman" w:hAnsi="Times New Roman"/>
                <w:lang w:val="fr-FR"/>
              </w:rPr>
              <w:t>s</w:t>
            </w:r>
            <w:r w:rsidR="008E6C17" w:rsidRPr="0096026F">
              <w:rPr>
                <w:rFonts w:ascii="Times New Roman" w:hAnsi="Times New Roman"/>
                <w:lang w:val="fr-FR"/>
              </w:rPr>
              <w:t>/minu</w:t>
            </w:r>
            <w:r w:rsidR="006A2326" w:rsidRPr="0096026F">
              <w:rPr>
                <w:rFonts w:ascii="Times New Roman" w:hAnsi="Times New Roman"/>
                <w:lang w:val="fr-FR"/>
              </w:rPr>
              <w:t>s</w:t>
            </w:r>
            <w:r w:rsidR="008E6C17" w:rsidRPr="0096026F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8E6C17" w:rsidRPr="0096026F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="008E6C17" w:rsidRPr="0096026F">
              <w:rPr>
                <w:rFonts w:ascii="Times New Roman" w:hAnsi="Times New Roman"/>
                <w:lang w:val="fr-FR"/>
              </w:rPr>
              <w:t xml:space="preserve"> care:</w:t>
            </w:r>
          </w:p>
        </w:tc>
        <w:tc>
          <w:tcPr>
            <w:tcW w:w="126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4C062F" w:rsidRPr="0096026F" w:rsidRDefault="004C062F" w:rsidP="009A0E7D">
            <w:pPr>
              <w:jc w:val="both"/>
            </w:pPr>
          </w:p>
          <w:p w:rsidR="004C062F" w:rsidRPr="0096026F" w:rsidRDefault="004C062F" w:rsidP="009A0E7D">
            <w:pPr>
              <w:jc w:val="both"/>
            </w:pP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</w:pPr>
          </w:p>
          <w:p w:rsidR="004C062F" w:rsidRPr="0096026F" w:rsidRDefault="004C062F" w:rsidP="009A0E7D">
            <w:pPr>
              <w:jc w:val="both"/>
            </w:pPr>
          </w:p>
        </w:tc>
        <w:tc>
          <w:tcPr>
            <w:tcW w:w="900" w:type="dxa"/>
          </w:tcPr>
          <w:p w:rsidR="004C062F" w:rsidRPr="0096026F" w:rsidRDefault="004C062F" w:rsidP="009A0E7D">
            <w:pPr>
              <w:jc w:val="both"/>
            </w:pP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</w:pPr>
          </w:p>
        </w:tc>
        <w:tc>
          <w:tcPr>
            <w:tcW w:w="1440" w:type="dxa"/>
          </w:tcPr>
          <w:p w:rsidR="004C062F" w:rsidRPr="0096026F" w:rsidRDefault="004C062F" w:rsidP="009A0E7D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8E6C17" w:rsidRPr="0096026F" w:rsidTr="00AB09B0">
        <w:trPr>
          <w:trHeight w:val="349"/>
        </w:trPr>
        <w:tc>
          <w:tcPr>
            <w:tcW w:w="3168" w:type="dxa"/>
            <w:vAlign w:val="center"/>
          </w:tcPr>
          <w:p w:rsidR="008E6C17" w:rsidRPr="0096026F" w:rsidRDefault="008E6C17" w:rsidP="009A0E7D">
            <w:pPr>
              <w:jc w:val="both"/>
            </w:pPr>
            <w:r w:rsidRPr="0096026F">
              <w:lastRenderedPageBreak/>
              <w:t xml:space="preserve">a) bugetul de </w:t>
            </w:r>
            <w:r w:rsidR="006A2326" w:rsidRPr="0096026F">
              <w:t>s</w:t>
            </w:r>
            <w:r w:rsidRPr="0096026F">
              <w:t>tat, din ace</w:t>
            </w:r>
            <w:r w:rsidR="006A2326" w:rsidRPr="0096026F">
              <w:t>s</w:t>
            </w:r>
            <w:r w:rsidRPr="0096026F">
              <w:t>ta:</w:t>
            </w:r>
          </w:p>
        </w:tc>
        <w:tc>
          <w:tcPr>
            <w:tcW w:w="1260" w:type="dxa"/>
          </w:tcPr>
          <w:p w:rsidR="008E6C17" w:rsidRPr="0096026F" w:rsidRDefault="008E6C17" w:rsidP="009A0E7D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0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144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</w:tr>
      <w:tr w:rsidR="008E6C17" w:rsidRPr="0096026F" w:rsidTr="00AB09B0">
        <w:trPr>
          <w:trHeight w:val="163"/>
        </w:trPr>
        <w:tc>
          <w:tcPr>
            <w:tcW w:w="3168" w:type="dxa"/>
            <w:vAlign w:val="center"/>
          </w:tcPr>
          <w:p w:rsidR="008E6C17" w:rsidRPr="0096026F" w:rsidRDefault="008E6C17" w:rsidP="009A0E7D">
            <w:pPr>
              <w:jc w:val="both"/>
            </w:pPr>
            <w:r w:rsidRPr="0096026F">
              <w:rPr>
                <w:lang w:val="fr-FR"/>
              </w:rPr>
              <w:t xml:space="preserve">(i) </w:t>
            </w:r>
            <w:proofErr w:type="spellStart"/>
            <w:r w:rsidRPr="0096026F">
              <w:rPr>
                <w:lang w:val="fr-FR"/>
              </w:rPr>
              <w:t>cheltuieli</w:t>
            </w:r>
            <w:proofErr w:type="spellEnd"/>
            <w:r w:rsidRPr="0096026F">
              <w:rPr>
                <w:lang w:val="fr-FR"/>
              </w:rPr>
              <w:t xml:space="preserve"> de </w:t>
            </w:r>
            <w:proofErr w:type="spellStart"/>
            <w:r w:rsidRPr="0096026F">
              <w:rPr>
                <w:lang w:val="fr-FR"/>
              </w:rPr>
              <w:t>per</w:t>
            </w:r>
            <w:r w:rsidR="006A2326" w:rsidRPr="0096026F">
              <w:rPr>
                <w:lang w:val="fr-FR"/>
              </w:rPr>
              <w:t>s</w:t>
            </w:r>
            <w:r w:rsidRPr="0096026F">
              <w:rPr>
                <w:lang w:val="fr-FR"/>
              </w:rPr>
              <w:t>onal</w:t>
            </w:r>
            <w:proofErr w:type="spellEnd"/>
          </w:p>
        </w:tc>
        <w:tc>
          <w:tcPr>
            <w:tcW w:w="1260" w:type="dxa"/>
          </w:tcPr>
          <w:p w:rsidR="008E6C17" w:rsidRPr="0096026F" w:rsidRDefault="008E6C17" w:rsidP="009A0E7D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0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144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</w:tr>
      <w:tr w:rsidR="008E6C17" w:rsidRPr="0096026F" w:rsidTr="00AB09B0">
        <w:trPr>
          <w:trHeight w:val="340"/>
        </w:trPr>
        <w:tc>
          <w:tcPr>
            <w:tcW w:w="3168" w:type="dxa"/>
            <w:vAlign w:val="center"/>
          </w:tcPr>
          <w:p w:rsidR="008E6C17" w:rsidRPr="0096026F" w:rsidRDefault="008E6C17" w:rsidP="009A0E7D">
            <w:pPr>
              <w:jc w:val="both"/>
            </w:pPr>
            <w:r w:rsidRPr="0096026F">
              <w:rPr>
                <w:lang w:val="fr-FR"/>
              </w:rPr>
              <w:t xml:space="preserve">(ii) </w:t>
            </w:r>
            <w:proofErr w:type="spellStart"/>
            <w:r w:rsidRPr="0096026F">
              <w:rPr>
                <w:lang w:val="fr-FR"/>
              </w:rPr>
              <w:t>bunuri</w:t>
            </w:r>
            <w:proofErr w:type="spellEnd"/>
            <w:r w:rsidRPr="0096026F">
              <w:rPr>
                <w:lang w:val="fr-FR"/>
              </w:rPr>
              <w:t xml:space="preserve"> </w:t>
            </w:r>
            <w:r w:rsidR="006A2326" w:rsidRPr="0096026F">
              <w:rPr>
                <w:lang w:val="fr-FR"/>
              </w:rPr>
              <w:t>s</w:t>
            </w:r>
            <w:r w:rsidRPr="0096026F">
              <w:rPr>
                <w:lang w:val="fr-FR"/>
              </w:rPr>
              <w:t xml:space="preserve">i </w:t>
            </w:r>
            <w:proofErr w:type="spellStart"/>
            <w:r w:rsidR="006A2326" w:rsidRPr="0096026F">
              <w:rPr>
                <w:lang w:val="fr-FR"/>
              </w:rPr>
              <w:t>s</w:t>
            </w:r>
            <w:r w:rsidRPr="0096026F">
              <w:rPr>
                <w:lang w:val="fr-FR"/>
              </w:rPr>
              <w:t>ervicii</w:t>
            </w:r>
            <w:proofErr w:type="spellEnd"/>
          </w:p>
        </w:tc>
        <w:tc>
          <w:tcPr>
            <w:tcW w:w="1260" w:type="dxa"/>
          </w:tcPr>
          <w:p w:rsidR="008E6C17" w:rsidRPr="0096026F" w:rsidRDefault="008E6C17" w:rsidP="009A0E7D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0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144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</w:tr>
      <w:tr w:rsidR="008E6C17" w:rsidRPr="0096026F" w:rsidTr="00AB09B0">
        <w:trPr>
          <w:trHeight w:val="347"/>
        </w:trPr>
        <w:tc>
          <w:tcPr>
            <w:tcW w:w="3168" w:type="dxa"/>
            <w:vAlign w:val="center"/>
          </w:tcPr>
          <w:p w:rsidR="008E6C17" w:rsidRPr="0096026F" w:rsidRDefault="008E6C17" w:rsidP="009A0E7D">
            <w:pPr>
              <w:jc w:val="both"/>
            </w:pPr>
            <w:r w:rsidRPr="0096026F">
              <w:rPr>
                <w:lang w:val="fr-FR"/>
              </w:rPr>
              <w:t xml:space="preserve">b) </w:t>
            </w:r>
            <w:proofErr w:type="spellStart"/>
            <w:r w:rsidRPr="0096026F">
              <w:rPr>
                <w:lang w:val="fr-FR"/>
              </w:rPr>
              <w:t>bugete</w:t>
            </w:r>
            <w:proofErr w:type="spellEnd"/>
            <w:r w:rsidRPr="0096026F">
              <w:rPr>
                <w:lang w:val="fr-FR"/>
              </w:rPr>
              <w:t xml:space="preserve"> </w:t>
            </w:r>
            <w:proofErr w:type="gramStart"/>
            <w:r w:rsidRPr="0096026F">
              <w:rPr>
                <w:lang w:val="fr-FR"/>
              </w:rPr>
              <w:t>locale:</w:t>
            </w:r>
            <w:proofErr w:type="gramEnd"/>
          </w:p>
        </w:tc>
        <w:tc>
          <w:tcPr>
            <w:tcW w:w="1260" w:type="dxa"/>
          </w:tcPr>
          <w:p w:rsidR="008E6C17" w:rsidRPr="0096026F" w:rsidRDefault="008E6C17" w:rsidP="009A0E7D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0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144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</w:tr>
      <w:tr w:rsidR="008E6C17" w:rsidRPr="0096026F" w:rsidTr="00AB09B0">
        <w:trPr>
          <w:trHeight w:val="341"/>
        </w:trPr>
        <w:tc>
          <w:tcPr>
            <w:tcW w:w="3168" w:type="dxa"/>
            <w:vAlign w:val="center"/>
          </w:tcPr>
          <w:p w:rsidR="008E6C17" w:rsidRPr="0096026F" w:rsidRDefault="008E6C17" w:rsidP="009A0E7D">
            <w:pPr>
              <w:jc w:val="both"/>
            </w:pPr>
            <w:r w:rsidRPr="0096026F">
              <w:rPr>
                <w:lang w:val="fr-FR"/>
              </w:rPr>
              <w:t xml:space="preserve">(i) </w:t>
            </w:r>
            <w:proofErr w:type="spellStart"/>
            <w:r w:rsidRPr="0096026F">
              <w:rPr>
                <w:lang w:val="fr-FR"/>
              </w:rPr>
              <w:t>cheltuieli</w:t>
            </w:r>
            <w:proofErr w:type="spellEnd"/>
            <w:r w:rsidRPr="0096026F">
              <w:rPr>
                <w:lang w:val="fr-FR"/>
              </w:rPr>
              <w:t xml:space="preserve"> de </w:t>
            </w:r>
            <w:proofErr w:type="spellStart"/>
            <w:r w:rsidRPr="0096026F">
              <w:rPr>
                <w:lang w:val="fr-FR"/>
              </w:rPr>
              <w:t>per</w:t>
            </w:r>
            <w:r w:rsidR="006A2326" w:rsidRPr="0096026F">
              <w:rPr>
                <w:lang w:val="fr-FR"/>
              </w:rPr>
              <w:t>s</w:t>
            </w:r>
            <w:r w:rsidRPr="0096026F">
              <w:rPr>
                <w:lang w:val="fr-FR"/>
              </w:rPr>
              <w:t>onal</w:t>
            </w:r>
            <w:proofErr w:type="spellEnd"/>
          </w:p>
        </w:tc>
        <w:tc>
          <w:tcPr>
            <w:tcW w:w="1260" w:type="dxa"/>
          </w:tcPr>
          <w:p w:rsidR="008E6C17" w:rsidRPr="0096026F" w:rsidRDefault="008E6C17" w:rsidP="009A0E7D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0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144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</w:tr>
      <w:tr w:rsidR="008E6C17" w:rsidRPr="0096026F" w:rsidTr="00AB09B0">
        <w:trPr>
          <w:trHeight w:val="349"/>
        </w:trPr>
        <w:tc>
          <w:tcPr>
            <w:tcW w:w="3168" w:type="dxa"/>
            <w:vAlign w:val="center"/>
          </w:tcPr>
          <w:p w:rsidR="008E6C17" w:rsidRPr="0096026F" w:rsidRDefault="008E6C17" w:rsidP="009A0E7D">
            <w:pPr>
              <w:jc w:val="both"/>
            </w:pPr>
            <w:r w:rsidRPr="0096026F">
              <w:rPr>
                <w:lang w:val="fr-FR"/>
              </w:rPr>
              <w:t xml:space="preserve">(ii) </w:t>
            </w:r>
            <w:proofErr w:type="spellStart"/>
            <w:r w:rsidRPr="0096026F">
              <w:rPr>
                <w:lang w:val="fr-FR"/>
              </w:rPr>
              <w:t>bunuri</w:t>
            </w:r>
            <w:proofErr w:type="spellEnd"/>
            <w:r w:rsidRPr="0096026F">
              <w:rPr>
                <w:lang w:val="fr-FR"/>
              </w:rPr>
              <w:t xml:space="preserve"> </w:t>
            </w:r>
            <w:r w:rsidR="006A2326" w:rsidRPr="0096026F">
              <w:rPr>
                <w:lang w:val="fr-FR"/>
              </w:rPr>
              <w:t>s</w:t>
            </w:r>
            <w:r w:rsidRPr="0096026F">
              <w:rPr>
                <w:lang w:val="fr-FR"/>
              </w:rPr>
              <w:t xml:space="preserve">i </w:t>
            </w:r>
            <w:proofErr w:type="spellStart"/>
            <w:r w:rsidR="006A2326" w:rsidRPr="0096026F">
              <w:rPr>
                <w:lang w:val="fr-FR"/>
              </w:rPr>
              <w:t>s</w:t>
            </w:r>
            <w:r w:rsidRPr="0096026F">
              <w:rPr>
                <w:lang w:val="fr-FR"/>
              </w:rPr>
              <w:t>ervicii</w:t>
            </w:r>
            <w:proofErr w:type="spellEnd"/>
          </w:p>
        </w:tc>
        <w:tc>
          <w:tcPr>
            <w:tcW w:w="1260" w:type="dxa"/>
          </w:tcPr>
          <w:p w:rsidR="008E6C17" w:rsidRPr="0096026F" w:rsidRDefault="008E6C17" w:rsidP="009A0E7D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0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144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</w:tr>
      <w:tr w:rsidR="008E6C17" w:rsidRPr="0096026F" w:rsidTr="00AB09B0">
        <w:trPr>
          <w:trHeight w:val="343"/>
        </w:trPr>
        <w:tc>
          <w:tcPr>
            <w:tcW w:w="3168" w:type="dxa"/>
            <w:vAlign w:val="center"/>
          </w:tcPr>
          <w:p w:rsidR="008E6C17" w:rsidRPr="0096026F" w:rsidRDefault="008E6C17" w:rsidP="009A0E7D">
            <w:pPr>
              <w:jc w:val="both"/>
            </w:pPr>
            <w:r w:rsidRPr="0096026F">
              <w:rPr>
                <w:lang w:val="fr-FR"/>
              </w:rPr>
              <w:t xml:space="preserve">c) </w:t>
            </w:r>
            <w:proofErr w:type="spellStart"/>
            <w:r w:rsidRPr="0096026F">
              <w:rPr>
                <w:lang w:val="fr-FR"/>
              </w:rPr>
              <w:t>bugetul</w:t>
            </w:r>
            <w:proofErr w:type="spellEnd"/>
            <w:r w:rsidRPr="0096026F">
              <w:rPr>
                <w:lang w:val="fr-FR"/>
              </w:rPr>
              <w:t xml:space="preserve"> </w:t>
            </w:r>
            <w:proofErr w:type="spellStart"/>
            <w:r w:rsidRPr="0096026F">
              <w:rPr>
                <w:lang w:val="fr-FR"/>
              </w:rPr>
              <w:t>a</w:t>
            </w:r>
            <w:r w:rsidR="006A2326" w:rsidRPr="0096026F">
              <w:rPr>
                <w:lang w:val="fr-FR"/>
              </w:rPr>
              <w:t>s</w:t>
            </w:r>
            <w:r w:rsidRPr="0096026F">
              <w:rPr>
                <w:lang w:val="fr-FR"/>
              </w:rPr>
              <w:t>igurărilor</w:t>
            </w:r>
            <w:proofErr w:type="spellEnd"/>
            <w:r w:rsidRPr="0096026F">
              <w:rPr>
                <w:lang w:val="fr-FR"/>
              </w:rPr>
              <w:t xml:space="preserve"> </w:t>
            </w:r>
            <w:r w:rsidR="006A2326" w:rsidRPr="0096026F">
              <w:rPr>
                <w:lang w:val="fr-FR"/>
              </w:rPr>
              <w:t>s</w:t>
            </w:r>
            <w:r w:rsidRPr="0096026F">
              <w:rPr>
                <w:lang w:val="fr-FR"/>
              </w:rPr>
              <w:t xml:space="preserve">ociale de </w:t>
            </w:r>
            <w:proofErr w:type="gramStart"/>
            <w:r w:rsidR="006A2326" w:rsidRPr="0096026F">
              <w:rPr>
                <w:lang w:val="fr-FR"/>
              </w:rPr>
              <w:t>s</w:t>
            </w:r>
            <w:r w:rsidRPr="0096026F">
              <w:rPr>
                <w:lang w:val="fr-FR"/>
              </w:rPr>
              <w:t>tat:</w:t>
            </w:r>
            <w:proofErr w:type="gramEnd"/>
          </w:p>
        </w:tc>
        <w:tc>
          <w:tcPr>
            <w:tcW w:w="1260" w:type="dxa"/>
          </w:tcPr>
          <w:p w:rsidR="008E6C17" w:rsidRPr="0096026F" w:rsidRDefault="008E6C17" w:rsidP="009A0E7D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0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144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</w:tr>
      <w:tr w:rsidR="008E6C17" w:rsidRPr="0096026F" w:rsidTr="00AB09B0">
        <w:trPr>
          <w:trHeight w:val="351"/>
        </w:trPr>
        <w:tc>
          <w:tcPr>
            <w:tcW w:w="3168" w:type="dxa"/>
            <w:vAlign w:val="center"/>
          </w:tcPr>
          <w:p w:rsidR="008E6C17" w:rsidRPr="0096026F" w:rsidRDefault="008E6C17" w:rsidP="009A0E7D">
            <w:pPr>
              <w:jc w:val="both"/>
            </w:pPr>
            <w:r w:rsidRPr="0096026F">
              <w:rPr>
                <w:lang w:val="fr-FR"/>
              </w:rPr>
              <w:t xml:space="preserve">(i) </w:t>
            </w:r>
            <w:proofErr w:type="spellStart"/>
            <w:r w:rsidRPr="0096026F">
              <w:rPr>
                <w:lang w:val="fr-FR"/>
              </w:rPr>
              <w:t>cheltuieli</w:t>
            </w:r>
            <w:proofErr w:type="spellEnd"/>
            <w:r w:rsidRPr="0096026F">
              <w:rPr>
                <w:lang w:val="fr-FR"/>
              </w:rPr>
              <w:t xml:space="preserve"> de </w:t>
            </w:r>
            <w:proofErr w:type="spellStart"/>
            <w:r w:rsidRPr="0096026F">
              <w:rPr>
                <w:lang w:val="fr-FR"/>
              </w:rPr>
              <w:t>per</w:t>
            </w:r>
            <w:r w:rsidR="006A2326" w:rsidRPr="0096026F">
              <w:rPr>
                <w:lang w:val="fr-FR"/>
              </w:rPr>
              <w:t>s</w:t>
            </w:r>
            <w:r w:rsidRPr="0096026F">
              <w:rPr>
                <w:lang w:val="fr-FR"/>
              </w:rPr>
              <w:t>onal</w:t>
            </w:r>
            <w:proofErr w:type="spellEnd"/>
          </w:p>
        </w:tc>
        <w:tc>
          <w:tcPr>
            <w:tcW w:w="1260" w:type="dxa"/>
          </w:tcPr>
          <w:p w:rsidR="008E6C17" w:rsidRPr="0096026F" w:rsidRDefault="008E6C17" w:rsidP="009A0E7D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0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144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</w:tr>
      <w:tr w:rsidR="008E6C17" w:rsidRPr="0096026F" w:rsidTr="00AB09B0">
        <w:trPr>
          <w:trHeight w:val="345"/>
        </w:trPr>
        <w:tc>
          <w:tcPr>
            <w:tcW w:w="3168" w:type="dxa"/>
            <w:vAlign w:val="center"/>
          </w:tcPr>
          <w:p w:rsidR="008E6C17" w:rsidRPr="0096026F" w:rsidRDefault="008E6C17" w:rsidP="009A0E7D">
            <w:pPr>
              <w:jc w:val="both"/>
            </w:pPr>
            <w:r w:rsidRPr="0096026F">
              <w:rPr>
                <w:lang w:val="fr-FR"/>
              </w:rPr>
              <w:t xml:space="preserve">(ii) </w:t>
            </w:r>
            <w:proofErr w:type="spellStart"/>
            <w:r w:rsidRPr="0096026F">
              <w:rPr>
                <w:lang w:val="fr-FR"/>
              </w:rPr>
              <w:t>bunuri</w:t>
            </w:r>
            <w:proofErr w:type="spellEnd"/>
            <w:r w:rsidRPr="0096026F">
              <w:rPr>
                <w:lang w:val="fr-FR"/>
              </w:rPr>
              <w:t xml:space="preserve"> </w:t>
            </w:r>
            <w:r w:rsidR="006A2326" w:rsidRPr="0096026F">
              <w:rPr>
                <w:lang w:val="fr-FR"/>
              </w:rPr>
              <w:t>s</w:t>
            </w:r>
            <w:r w:rsidRPr="0096026F">
              <w:rPr>
                <w:lang w:val="fr-FR"/>
              </w:rPr>
              <w:t xml:space="preserve">i </w:t>
            </w:r>
            <w:proofErr w:type="spellStart"/>
            <w:r w:rsidR="006A2326" w:rsidRPr="0096026F">
              <w:rPr>
                <w:lang w:val="fr-FR"/>
              </w:rPr>
              <w:t>s</w:t>
            </w:r>
            <w:r w:rsidRPr="0096026F">
              <w:rPr>
                <w:lang w:val="fr-FR"/>
              </w:rPr>
              <w:t>ervicii</w:t>
            </w:r>
            <w:proofErr w:type="spellEnd"/>
          </w:p>
        </w:tc>
        <w:tc>
          <w:tcPr>
            <w:tcW w:w="1260" w:type="dxa"/>
          </w:tcPr>
          <w:p w:rsidR="008E6C17" w:rsidRPr="0096026F" w:rsidRDefault="008E6C17" w:rsidP="009A0E7D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0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</w:pPr>
          </w:p>
        </w:tc>
        <w:tc>
          <w:tcPr>
            <w:tcW w:w="144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</w:tr>
      <w:tr w:rsidR="004C062F" w:rsidRPr="0096026F" w:rsidTr="00AB09B0">
        <w:trPr>
          <w:trHeight w:val="380"/>
        </w:trPr>
        <w:tc>
          <w:tcPr>
            <w:tcW w:w="3168" w:type="dxa"/>
            <w:vAlign w:val="center"/>
          </w:tcPr>
          <w:p w:rsidR="008E6C17" w:rsidRPr="0096026F" w:rsidRDefault="004C062F" w:rsidP="009A0E7D">
            <w:pPr>
              <w:jc w:val="both"/>
            </w:pPr>
            <w:r w:rsidRPr="0096026F">
              <w:t>3.Impact financiar, plu</w:t>
            </w:r>
            <w:r w:rsidR="006A2326" w:rsidRPr="0096026F">
              <w:t>s</w:t>
            </w:r>
            <w:r w:rsidRPr="0096026F">
              <w:t>/minu</w:t>
            </w:r>
            <w:r w:rsidR="006A2326" w:rsidRPr="0096026F">
              <w:t>s</w:t>
            </w:r>
            <w:r w:rsidR="008E6C17" w:rsidRPr="0096026F">
              <w:t>, din care:</w:t>
            </w:r>
          </w:p>
        </w:tc>
        <w:tc>
          <w:tcPr>
            <w:tcW w:w="1260" w:type="dxa"/>
          </w:tcPr>
          <w:p w:rsidR="004C062F" w:rsidRPr="0096026F" w:rsidRDefault="004C062F" w:rsidP="009A0E7D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4C062F" w:rsidRPr="0096026F" w:rsidRDefault="004C062F" w:rsidP="009A0E7D">
            <w:pPr>
              <w:jc w:val="both"/>
            </w:pPr>
          </w:p>
          <w:p w:rsidR="004C062F" w:rsidRPr="0096026F" w:rsidRDefault="004C062F" w:rsidP="009A0E7D">
            <w:pPr>
              <w:jc w:val="both"/>
            </w:pP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</w:pPr>
          </w:p>
          <w:p w:rsidR="004C062F" w:rsidRPr="0096026F" w:rsidRDefault="004C062F" w:rsidP="009A0E7D">
            <w:pPr>
              <w:jc w:val="both"/>
            </w:pPr>
          </w:p>
        </w:tc>
        <w:tc>
          <w:tcPr>
            <w:tcW w:w="900" w:type="dxa"/>
          </w:tcPr>
          <w:p w:rsidR="004C062F" w:rsidRPr="0096026F" w:rsidRDefault="004C062F" w:rsidP="009A0E7D">
            <w:pPr>
              <w:jc w:val="both"/>
            </w:pP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</w:pPr>
          </w:p>
        </w:tc>
        <w:tc>
          <w:tcPr>
            <w:tcW w:w="144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</w:tr>
      <w:tr w:rsidR="008E6C17" w:rsidRPr="0096026F" w:rsidTr="00AB09B0">
        <w:trPr>
          <w:trHeight w:val="361"/>
        </w:trPr>
        <w:tc>
          <w:tcPr>
            <w:tcW w:w="3168" w:type="dxa"/>
            <w:vAlign w:val="center"/>
          </w:tcPr>
          <w:p w:rsidR="008E6C17" w:rsidRPr="0096026F" w:rsidRDefault="008E6C17" w:rsidP="009A0E7D">
            <w:pPr>
              <w:jc w:val="both"/>
            </w:pPr>
            <w:r w:rsidRPr="0096026F">
              <w:t xml:space="preserve">a) bugetul de </w:t>
            </w:r>
            <w:r w:rsidR="006A2326" w:rsidRPr="0096026F">
              <w:t>s</w:t>
            </w:r>
            <w:r w:rsidRPr="0096026F">
              <w:t>tat</w:t>
            </w:r>
          </w:p>
        </w:tc>
        <w:tc>
          <w:tcPr>
            <w:tcW w:w="126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</w:tr>
      <w:tr w:rsidR="008E6C17" w:rsidRPr="0096026F" w:rsidTr="00AB09B0">
        <w:trPr>
          <w:trHeight w:val="299"/>
        </w:trPr>
        <w:tc>
          <w:tcPr>
            <w:tcW w:w="3168" w:type="dxa"/>
            <w:vAlign w:val="center"/>
          </w:tcPr>
          <w:p w:rsidR="008E6C17" w:rsidRPr="0096026F" w:rsidRDefault="008E6C17" w:rsidP="009A0E7D">
            <w:pPr>
              <w:jc w:val="both"/>
            </w:pPr>
            <w:r w:rsidRPr="0096026F">
              <w:t>b) bugete locale</w:t>
            </w:r>
          </w:p>
        </w:tc>
        <w:tc>
          <w:tcPr>
            <w:tcW w:w="126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E6C17" w:rsidRPr="0096026F" w:rsidRDefault="008E6C17" w:rsidP="009A0E7D">
            <w:pPr>
              <w:jc w:val="both"/>
              <w:rPr>
                <w:b/>
              </w:rPr>
            </w:pPr>
          </w:p>
        </w:tc>
      </w:tr>
      <w:tr w:rsidR="004C062F" w:rsidRPr="0096026F" w:rsidTr="00AB09B0">
        <w:trPr>
          <w:trHeight w:val="491"/>
        </w:trPr>
        <w:tc>
          <w:tcPr>
            <w:tcW w:w="3168" w:type="dxa"/>
            <w:vAlign w:val="center"/>
          </w:tcPr>
          <w:p w:rsidR="004C062F" w:rsidRPr="0096026F" w:rsidRDefault="004C062F" w:rsidP="009A0E7D">
            <w:pPr>
              <w:jc w:val="both"/>
            </w:pPr>
            <w:r w:rsidRPr="0096026F">
              <w:t xml:space="preserve">4.Propuneri pentru acoperirea </w:t>
            </w:r>
            <w:proofErr w:type="spellStart"/>
            <w:r w:rsidRPr="0096026F">
              <w:t>cre</w:t>
            </w:r>
            <w:r w:rsidR="006A2326" w:rsidRPr="0096026F">
              <w:t>s</w:t>
            </w:r>
            <w:r w:rsidRPr="0096026F">
              <w:t>terii</w:t>
            </w:r>
            <w:proofErr w:type="spellEnd"/>
            <w:r w:rsidRPr="0096026F">
              <w:t xml:space="preserve"> cheltuielilor bugetare</w:t>
            </w:r>
          </w:p>
        </w:tc>
        <w:tc>
          <w:tcPr>
            <w:tcW w:w="126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</w:tr>
      <w:tr w:rsidR="004C062F" w:rsidRPr="0096026F" w:rsidTr="00AB09B0">
        <w:trPr>
          <w:trHeight w:val="502"/>
        </w:trPr>
        <w:tc>
          <w:tcPr>
            <w:tcW w:w="3168" w:type="dxa"/>
          </w:tcPr>
          <w:p w:rsidR="004C062F" w:rsidRPr="0096026F" w:rsidRDefault="004C062F" w:rsidP="009A0E7D">
            <w:pPr>
              <w:jc w:val="both"/>
            </w:pPr>
            <w:r w:rsidRPr="0096026F">
              <w:t>5.Propuneri pentru a compen</w:t>
            </w:r>
            <w:r w:rsidR="006A2326" w:rsidRPr="0096026F">
              <w:t>s</w:t>
            </w:r>
            <w:r w:rsidRPr="0096026F">
              <w:t>a reducerea veniturilor bugetare</w:t>
            </w:r>
            <w:r w:rsidR="00E34D8E" w:rsidRPr="0096026F">
              <w:t>.</w:t>
            </w:r>
          </w:p>
        </w:tc>
        <w:tc>
          <w:tcPr>
            <w:tcW w:w="126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</w:tr>
      <w:tr w:rsidR="004C062F" w:rsidRPr="0096026F" w:rsidTr="00636B3E">
        <w:trPr>
          <w:trHeight w:val="987"/>
        </w:trPr>
        <w:tc>
          <w:tcPr>
            <w:tcW w:w="3168" w:type="dxa"/>
          </w:tcPr>
          <w:p w:rsidR="00E34D8E" w:rsidRPr="0096026F" w:rsidRDefault="004C062F" w:rsidP="009A0E7D">
            <w:pPr>
              <w:jc w:val="both"/>
            </w:pPr>
            <w:r w:rsidRPr="0096026F">
              <w:t>6.Calcule detaliate privind fundamentarea modificărilor cheltuielilor bugetare</w:t>
            </w:r>
          </w:p>
        </w:tc>
        <w:tc>
          <w:tcPr>
            <w:tcW w:w="126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4C062F" w:rsidRPr="0096026F" w:rsidRDefault="004C062F" w:rsidP="009A0E7D">
            <w:pPr>
              <w:jc w:val="both"/>
            </w:pP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</w:pPr>
          </w:p>
          <w:p w:rsidR="004C062F" w:rsidRPr="0096026F" w:rsidRDefault="004C062F" w:rsidP="009A0E7D">
            <w:pPr>
              <w:jc w:val="both"/>
            </w:pPr>
          </w:p>
          <w:p w:rsidR="004C062F" w:rsidRPr="0096026F" w:rsidRDefault="004C062F" w:rsidP="009A0E7D">
            <w:pPr>
              <w:jc w:val="both"/>
            </w:pPr>
          </w:p>
          <w:p w:rsidR="004C062F" w:rsidRPr="0096026F" w:rsidRDefault="004C062F" w:rsidP="009A0E7D">
            <w:pPr>
              <w:jc w:val="both"/>
            </w:pPr>
          </w:p>
        </w:tc>
        <w:tc>
          <w:tcPr>
            <w:tcW w:w="90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4C062F" w:rsidRPr="0096026F" w:rsidRDefault="004C062F" w:rsidP="009A0E7D">
            <w:pPr>
              <w:jc w:val="both"/>
              <w:rPr>
                <w:b/>
              </w:rPr>
            </w:pPr>
          </w:p>
        </w:tc>
      </w:tr>
      <w:tr w:rsidR="00C90F17" w:rsidRPr="0096026F" w:rsidTr="00E1676C">
        <w:trPr>
          <w:trHeight w:val="180"/>
        </w:trPr>
        <w:tc>
          <w:tcPr>
            <w:tcW w:w="3168" w:type="dxa"/>
          </w:tcPr>
          <w:p w:rsidR="00C90F17" w:rsidRPr="0096026F" w:rsidRDefault="00C90F17" w:rsidP="009A0E7D">
            <w:pPr>
              <w:jc w:val="both"/>
            </w:pPr>
            <w:r w:rsidRPr="0096026F">
              <w:t xml:space="preserve">7.Alte </w:t>
            </w:r>
            <w:proofErr w:type="spellStart"/>
            <w:r w:rsidRPr="0096026F">
              <w:t>informaţii</w:t>
            </w:r>
            <w:proofErr w:type="spellEnd"/>
          </w:p>
        </w:tc>
        <w:tc>
          <w:tcPr>
            <w:tcW w:w="6660" w:type="dxa"/>
            <w:gridSpan w:val="6"/>
          </w:tcPr>
          <w:p w:rsidR="00AB09B0" w:rsidRPr="0096026F" w:rsidRDefault="006A2326" w:rsidP="00E00A5B">
            <w:pPr>
              <w:jc w:val="both"/>
            </w:pPr>
            <w:r w:rsidRPr="0096026F">
              <w:t>S</w:t>
            </w:r>
            <w:r w:rsidR="00AB09B0" w:rsidRPr="0096026F">
              <w:t>umele individuale e</w:t>
            </w:r>
            <w:r w:rsidRPr="0096026F">
              <w:t>s</w:t>
            </w:r>
            <w:r w:rsidR="00AB09B0" w:rsidRPr="0096026F">
              <w:t>timate de către expropriator, aferente de</w:t>
            </w:r>
            <w:r w:rsidRPr="0096026F">
              <w:t>s</w:t>
            </w:r>
            <w:r w:rsidR="00AB09B0" w:rsidRPr="0096026F">
              <w:t>păgubirilor pentru imobilele proprietate privată</w:t>
            </w:r>
            <w:r w:rsidR="00E2225B" w:rsidRPr="0096026F">
              <w:t>,</w:t>
            </w:r>
            <w:r w:rsidR="00AB09B0" w:rsidRPr="0096026F">
              <w:t xml:space="preserve"> </w:t>
            </w:r>
            <w:r w:rsidR="00E2225B" w:rsidRPr="0096026F">
              <w:rPr>
                <w:rStyle w:val="tal1"/>
              </w:rPr>
              <w:t>care constituie coridorul de expropriere</w:t>
            </w:r>
            <w:r w:rsidR="00E2225B" w:rsidRPr="0096026F">
              <w:t xml:space="preserve"> al lucrării de utilitate publică de interes </w:t>
            </w:r>
            <w:proofErr w:type="spellStart"/>
            <w:r w:rsidR="00E2225B" w:rsidRPr="0096026F">
              <w:t>naţional</w:t>
            </w:r>
            <w:proofErr w:type="spellEnd"/>
            <w:r w:rsidR="008024A0" w:rsidRPr="0096026F">
              <w:t xml:space="preserve"> </w:t>
            </w:r>
            <w:r w:rsidR="0081403A" w:rsidRPr="0096026F">
              <w:t xml:space="preserve">"Drum Expres Craiova – Pitești și legăturile la drumurile existente", </w:t>
            </w:r>
            <w:r w:rsidR="001957F2" w:rsidRPr="0096026F">
              <w:t>Tronsonul 2, pe raza localităț</w:t>
            </w:r>
            <w:r w:rsidR="0081403A" w:rsidRPr="0096026F">
              <w:t xml:space="preserve">ilor </w:t>
            </w:r>
            <w:proofErr w:type="spellStart"/>
            <w:r w:rsidR="00E972E5" w:rsidRPr="0096026F">
              <w:rPr>
                <w:kern w:val="36"/>
              </w:rPr>
              <w:t>Bîrza</w:t>
            </w:r>
            <w:proofErr w:type="spellEnd"/>
            <w:r w:rsidR="00E972E5" w:rsidRPr="0096026F">
              <w:rPr>
                <w:kern w:val="36"/>
              </w:rPr>
              <w:t xml:space="preserve">, Piatra Olt, Slătioara și Valea Mare </w:t>
            </w:r>
            <w:r w:rsidR="0081403A" w:rsidRPr="0096026F">
              <w:rPr>
                <w:kern w:val="36"/>
              </w:rPr>
              <w:t>din județul Olt</w:t>
            </w:r>
            <w:r w:rsidR="001B38CD" w:rsidRPr="0096026F">
              <w:t xml:space="preserve">, </w:t>
            </w:r>
            <w:r w:rsidRPr="0096026F">
              <w:t>s</w:t>
            </w:r>
            <w:r w:rsidR="00AB09B0" w:rsidRPr="0096026F">
              <w:t xml:space="preserve">unt în cuantum total de </w:t>
            </w:r>
            <w:r w:rsidR="0078443D" w:rsidRPr="0096026F">
              <w:rPr>
                <w:b/>
              </w:rPr>
              <w:t>667,5</w:t>
            </w:r>
            <w:r w:rsidR="001C3D24" w:rsidRPr="0096026F">
              <w:t xml:space="preserve"> </w:t>
            </w:r>
            <w:r w:rsidR="001C3D24" w:rsidRPr="0096026F">
              <w:rPr>
                <w:b/>
                <w:bCs/>
              </w:rPr>
              <w:t>mii lei</w:t>
            </w:r>
            <w:r w:rsidR="008350BA" w:rsidRPr="0096026F">
              <w:t xml:space="preserve"> </w:t>
            </w:r>
            <w:r w:rsidR="003C6730" w:rsidRPr="0096026F">
              <w:t xml:space="preserve">și </w:t>
            </w:r>
            <w:r w:rsidR="00E00A5B">
              <w:t>vor fi alocate</w:t>
            </w:r>
            <w:r w:rsidR="003C6730" w:rsidRPr="0096026F">
              <w:t xml:space="preserve"> de la </w:t>
            </w:r>
            <w:r w:rsidR="000A0AA8" w:rsidRPr="0096026F">
              <w:t>Bugetul de stat</w:t>
            </w:r>
            <w:r w:rsidR="00A55452">
              <w:t>, prin bugetul Ministerului Transporturilor, în conformitate</w:t>
            </w:r>
            <w:r w:rsidR="000A0AA8" w:rsidRPr="0096026F">
              <w:t xml:space="preserve"> </w:t>
            </w:r>
            <w:r w:rsidR="00A55452">
              <w:t xml:space="preserve">cu </w:t>
            </w:r>
            <w:r w:rsidR="00E00A5B">
              <w:t>art. 37 din Legea nr. 500/2002 privind finanțele publice, cu modificările și completările ulterioare</w:t>
            </w:r>
            <w:r w:rsidR="00E00A5B" w:rsidRPr="00BD3275">
              <w:t>,</w:t>
            </w:r>
            <w:r w:rsidR="00E00A5B">
              <w:t xml:space="preserve"> până la aprobarea Legii bugetului de stat pe anul 2019</w:t>
            </w:r>
            <w:r w:rsidR="001E1B87" w:rsidRPr="0096026F">
              <w:t>, capitolul 84.01 ”Transporturi”, subcapitolul 03 “Transport Rutier”, titlul 58 “Proiecte cu finanțare din fonduri externe nerambursabile aferente ca</w:t>
            </w:r>
            <w:r w:rsidR="00257BA5">
              <w:t xml:space="preserve">drului financiar 2014-2020”, articolul </w:t>
            </w:r>
            <w:r w:rsidR="001957F2" w:rsidRPr="0096026F">
              <w:t xml:space="preserve">58.01 - “Programe din Fondul </w:t>
            </w:r>
            <w:r w:rsidR="001E1B87" w:rsidRPr="0096026F">
              <w:t>Europe</w:t>
            </w:r>
            <w:r w:rsidR="001957F2" w:rsidRPr="0096026F">
              <w:t>an</w:t>
            </w:r>
            <w:r w:rsidR="001E1B87" w:rsidRPr="0096026F">
              <w:t xml:space="preserve"> de Dezvoltare</w:t>
            </w:r>
            <w:r w:rsidR="00B772A0">
              <w:t xml:space="preserve"> Regională</w:t>
            </w:r>
            <w:r w:rsidR="001E1B87" w:rsidRPr="0096026F">
              <w:t xml:space="preserve"> – FEDR”.</w:t>
            </w:r>
          </w:p>
        </w:tc>
      </w:tr>
    </w:tbl>
    <w:p w:rsidR="00912BB1" w:rsidRDefault="00912BB1" w:rsidP="00A55452">
      <w:pPr>
        <w:jc w:val="center"/>
        <w:rPr>
          <w:b/>
          <w:bCs/>
          <w:lang w:val="fr-FR"/>
        </w:rPr>
      </w:pPr>
    </w:p>
    <w:p w:rsidR="005017F2" w:rsidRPr="0096026F" w:rsidRDefault="006A2326" w:rsidP="00A55452">
      <w:pPr>
        <w:jc w:val="center"/>
        <w:rPr>
          <w:b/>
          <w:bCs/>
          <w:lang w:val="fr-FR"/>
        </w:rPr>
      </w:pPr>
      <w:proofErr w:type="spellStart"/>
      <w:r w:rsidRPr="0096026F">
        <w:rPr>
          <w:b/>
          <w:bCs/>
          <w:lang w:val="fr-FR"/>
        </w:rPr>
        <w:t>S</w:t>
      </w:r>
      <w:r w:rsidR="00F12DA2" w:rsidRPr="0096026F">
        <w:rPr>
          <w:b/>
          <w:bCs/>
          <w:lang w:val="fr-FR"/>
        </w:rPr>
        <w:t>ecţiunea</w:t>
      </w:r>
      <w:proofErr w:type="spellEnd"/>
      <w:r w:rsidR="00F12DA2" w:rsidRPr="0096026F">
        <w:rPr>
          <w:b/>
          <w:bCs/>
          <w:lang w:val="fr-FR"/>
        </w:rPr>
        <w:t xml:space="preserve"> 5.</w:t>
      </w:r>
    </w:p>
    <w:p w:rsidR="00866681" w:rsidRDefault="004C062F" w:rsidP="00A55452">
      <w:pPr>
        <w:jc w:val="center"/>
        <w:rPr>
          <w:b/>
        </w:rPr>
      </w:pPr>
      <w:r w:rsidRPr="0096026F">
        <w:rPr>
          <w:b/>
        </w:rPr>
        <w:t>Efectele proiectului de act  normativ a</w:t>
      </w:r>
      <w:r w:rsidR="006A2326" w:rsidRPr="0096026F">
        <w:rPr>
          <w:b/>
        </w:rPr>
        <w:t>s</w:t>
      </w:r>
      <w:r w:rsidRPr="0096026F">
        <w:rPr>
          <w:b/>
        </w:rPr>
        <w:t xml:space="preserve">upra </w:t>
      </w:r>
      <w:proofErr w:type="spellStart"/>
      <w:r w:rsidRPr="0096026F">
        <w:rPr>
          <w:b/>
        </w:rPr>
        <w:t>legi</w:t>
      </w:r>
      <w:r w:rsidR="006A2326" w:rsidRPr="0096026F">
        <w:rPr>
          <w:b/>
        </w:rPr>
        <w:t>s</w:t>
      </w:r>
      <w:r w:rsidRPr="0096026F">
        <w:rPr>
          <w:b/>
        </w:rPr>
        <w:t>laţiei</w:t>
      </w:r>
      <w:proofErr w:type="spellEnd"/>
      <w:r w:rsidRPr="0096026F">
        <w:rPr>
          <w:b/>
        </w:rPr>
        <w:t xml:space="preserve"> în vigoare</w:t>
      </w:r>
    </w:p>
    <w:p w:rsidR="00912BB1" w:rsidRPr="0096026F" w:rsidRDefault="00912BB1" w:rsidP="005809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660"/>
      </w:tblGrid>
      <w:tr w:rsidR="004C062F" w:rsidRPr="0096026F" w:rsidTr="005017F2">
        <w:tc>
          <w:tcPr>
            <w:tcW w:w="3168" w:type="dxa"/>
          </w:tcPr>
          <w:p w:rsidR="004C062F" w:rsidRPr="0096026F" w:rsidRDefault="008024A0" w:rsidP="009A0E7D">
            <w:pPr>
              <w:jc w:val="both"/>
            </w:pPr>
            <w:r w:rsidRPr="0096026F">
              <w:t>1.Mă</w:t>
            </w:r>
            <w:r w:rsidR="006A2326" w:rsidRPr="0096026F">
              <w:t>s</w:t>
            </w:r>
            <w:r w:rsidR="00FF2FF1" w:rsidRPr="0096026F">
              <w:t>uri normative nece</w:t>
            </w:r>
            <w:r w:rsidR="006A2326" w:rsidRPr="0096026F">
              <w:t>s</w:t>
            </w:r>
            <w:r w:rsidR="00FF2FF1" w:rsidRPr="0096026F">
              <w:t xml:space="preserve">are pentru aplicarea prevederilor proiectului de act normativ </w:t>
            </w:r>
          </w:p>
          <w:p w:rsidR="00EC7004" w:rsidRPr="0096026F" w:rsidRDefault="00EC7004" w:rsidP="009A0E7D">
            <w:pPr>
              <w:jc w:val="both"/>
            </w:pPr>
            <w:r w:rsidRPr="0096026F">
              <w:t xml:space="preserve">a) acte normative în vigoare ce vor fi modificate sau abrogate, ca urmare a </w:t>
            </w:r>
            <w:proofErr w:type="spellStart"/>
            <w:r w:rsidRPr="0096026F">
              <w:t>intrarii</w:t>
            </w:r>
            <w:proofErr w:type="spellEnd"/>
            <w:r w:rsidRPr="0096026F">
              <w:t xml:space="preserve"> în vigoare a proiectului de act normativ;</w:t>
            </w:r>
          </w:p>
          <w:p w:rsidR="00EC7004" w:rsidRPr="0096026F" w:rsidRDefault="00EC7004" w:rsidP="009A0E7D">
            <w:pPr>
              <w:jc w:val="both"/>
            </w:pPr>
            <w:r w:rsidRPr="0096026F">
              <w:t xml:space="preserve">b) acte normative ce urmează a fi elaborate în vederea implementării noilor </w:t>
            </w:r>
            <w:proofErr w:type="spellStart"/>
            <w:r w:rsidRPr="0096026F">
              <w:t>dispoziţii</w:t>
            </w:r>
            <w:proofErr w:type="spellEnd"/>
            <w:r w:rsidRPr="0096026F">
              <w:t>.</w:t>
            </w:r>
          </w:p>
        </w:tc>
        <w:tc>
          <w:tcPr>
            <w:tcW w:w="6660" w:type="dxa"/>
          </w:tcPr>
          <w:p w:rsidR="004C062F" w:rsidRPr="0096026F" w:rsidRDefault="0098687B" w:rsidP="009A0E7D">
            <w:pPr>
              <w:pStyle w:val="Heading1"/>
              <w:rPr>
                <w:b w:val="0"/>
                <w:sz w:val="24"/>
              </w:rPr>
            </w:pPr>
            <w:r w:rsidRPr="0096026F">
              <w:rPr>
                <w:b w:val="0"/>
                <w:sz w:val="24"/>
              </w:rPr>
              <w:t>Proiectul de hotărâre</w:t>
            </w:r>
            <w:r w:rsidR="004C062F" w:rsidRPr="0096026F">
              <w:rPr>
                <w:b w:val="0"/>
                <w:sz w:val="24"/>
              </w:rPr>
              <w:t xml:space="preserve"> </w:t>
            </w:r>
            <w:r w:rsidR="00497151" w:rsidRPr="0096026F">
              <w:rPr>
                <w:b w:val="0"/>
                <w:sz w:val="24"/>
              </w:rPr>
              <w:t xml:space="preserve">a </w:t>
            </w:r>
            <w:r w:rsidR="004C062F" w:rsidRPr="0096026F">
              <w:rPr>
                <w:b w:val="0"/>
                <w:sz w:val="24"/>
              </w:rPr>
              <w:t xml:space="preserve">Guvernului nu </w:t>
            </w:r>
            <w:r w:rsidR="006A2326" w:rsidRPr="0096026F">
              <w:rPr>
                <w:b w:val="0"/>
                <w:sz w:val="24"/>
              </w:rPr>
              <w:t>s</w:t>
            </w:r>
            <w:r w:rsidR="004C062F" w:rsidRPr="0096026F">
              <w:rPr>
                <w:b w:val="0"/>
                <w:sz w:val="24"/>
              </w:rPr>
              <w:t>e referă la ace</w:t>
            </w:r>
            <w:r w:rsidR="006A2326" w:rsidRPr="0096026F">
              <w:rPr>
                <w:b w:val="0"/>
                <w:sz w:val="24"/>
              </w:rPr>
              <w:t>s</w:t>
            </w:r>
            <w:r w:rsidR="004C062F" w:rsidRPr="0096026F">
              <w:rPr>
                <w:b w:val="0"/>
                <w:sz w:val="24"/>
              </w:rPr>
              <w:t>t domeniu</w:t>
            </w:r>
            <w:r w:rsidR="008024A0" w:rsidRPr="0096026F">
              <w:rPr>
                <w:b w:val="0"/>
                <w:sz w:val="24"/>
              </w:rPr>
              <w:t>.</w:t>
            </w:r>
          </w:p>
          <w:p w:rsidR="00A215D9" w:rsidRPr="0096026F" w:rsidRDefault="00A215D9" w:rsidP="009A0E7D">
            <w:pPr>
              <w:jc w:val="both"/>
            </w:pPr>
          </w:p>
        </w:tc>
      </w:tr>
      <w:tr w:rsidR="008024A0" w:rsidRPr="0096026F" w:rsidTr="005017F2">
        <w:tc>
          <w:tcPr>
            <w:tcW w:w="3168" w:type="dxa"/>
          </w:tcPr>
          <w:p w:rsidR="008024A0" w:rsidRPr="0096026F" w:rsidRDefault="008024A0" w:rsidP="009A0E7D">
            <w:pPr>
              <w:jc w:val="both"/>
            </w:pPr>
            <w:r w:rsidRPr="0096026F">
              <w:t>1</w:t>
            </w:r>
            <w:r w:rsidRPr="0096026F">
              <w:rPr>
                <w:vertAlign w:val="superscript"/>
              </w:rPr>
              <w:t>1</w:t>
            </w:r>
            <w:r w:rsidRPr="0096026F">
              <w:t xml:space="preserve">. Compatibilitatea proiectului de act normativ cu </w:t>
            </w:r>
            <w:proofErr w:type="spellStart"/>
            <w:r w:rsidRPr="0096026F">
              <w:lastRenderedPageBreak/>
              <w:t>legislaţia</w:t>
            </w:r>
            <w:proofErr w:type="spellEnd"/>
            <w:r w:rsidRPr="0096026F">
              <w:t xml:space="preserve"> în domeniul </w:t>
            </w:r>
            <w:proofErr w:type="spellStart"/>
            <w:r w:rsidRPr="0096026F">
              <w:t>achiziţiilor</w:t>
            </w:r>
            <w:proofErr w:type="spellEnd"/>
            <w:r w:rsidRPr="0096026F">
              <w:t xml:space="preserve"> publice</w:t>
            </w:r>
          </w:p>
        </w:tc>
        <w:tc>
          <w:tcPr>
            <w:tcW w:w="6660" w:type="dxa"/>
          </w:tcPr>
          <w:p w:rsidR="008024A0" w:rsidRPr="0096026F" w:rsidRDefault="008024A0" w:rsidP="009A0E7D">
            <w:pPr>
              <w:pStyle w:val="Heading1"/>
              <w:rPr>
                <w:b w:val="0"/>
                <w:sz w:val="24"/>
              </w:rPr>
            </w:pPr>
            <w:r w:rsidRPr="0096026F">
              <w:rPr>
                <w:b w:val="0"/>
                <w:sz w:val="24"/>
              </w:rPr>
              <w:lastRenderedPageBreak/>
              <w:t>Proiectul de hotărâre a Guvernului nu se referă la acest domeniu.</w:t>
            </w:r>
          </w:p>
          <w:p w:rsidR="008024A0" w:rsidRPr="0096026F" w:rsidRDefault="008024A0" w:rsidP="009A0E7D">
            <w:pPr>
              <w:pStyle w:val="Heading1"/>
              <w:rPr>
                <w:b w:val="0"/>
                <w:sz w:val="24"/>
              </w:rPr>
            </w:pPr>
          </w:p>
        </w:tc>
      </w:tr>
      <w:tr w:rsidR="004C062F" w:rsidRPr="0096026F" w:rsidTr="005017F2">
        <w:tc>
          <w:tcPr>
            <w:tcW w:w="3168" w:type="dxa"/>
          </w:tcPr>
          <w:p w:rsidR="00FF2FF1" w:rsidRPr="0096026F" w:rsidRDefault="00FF2FF1" w:rsidP="009A0E7D">
            <w:pPr>
              <w:jc w:val="both"/>
            </w:pPr>
            <w:r w:rsidRPr="0096026F">
              <w:t xml:space="preserve">2.Conformitatea proiectului de act normativ cu </w:t>
            </w:r>
            <w:proofErr w:type="spellStart"/>
            <w:r w:rsidRPr="0096026F">
              <w:t>legi</w:t>
            </w:r>
            <w:r w:rsidR="006A2326" w:rsidRPr="0096026F">
              <w:t>s</w:t>
            </w:r>
            <w:r w:rsidRPr="0096026F">
              <w:t>latia</w:t>
            </w:r>
            <w:proofErr w:type="spellEnd"/>
            <w:r w:rsidRPr="0096026F">
              <w:t xml:space="preserve"> comunitara in cazul proiectelor c</w:t>
            </w:r>
            <w:r w:rsidR="004E41CB" w:rsidRPr="0096026F">
              <w:t>e tran</w:t>
            </w:r>
            <w:r w:rsidR="006A2326" w:rsidRPr="0096026F">
              <w:t>s</w:t>
            </w:r>
            <w:r w:rsidR="004E41CB" w:rsidRPr="0096026F">
              <w:t>pun prevederi comunitare.</w:t>
            </w:r>
          </w:p>
          <w:p w:rsidR="004C062F" w:rsidRPr="0096026F" w:rsidRDefault="004C062F" w:rsidP="009A0E7D">
            <w:pPr>
              <w:jc w:val="both"/>
            </w:pPr>
          </w:p>
        </w:tc>
        <w:tc>
          <w:tcPr>
            <w:tcW w:w="6660" w:type="dxa"/>
          </w:tcPr>
          <w:p w:rsidR="004C062F" w:rsidRPr="0096026F" w:rsidRDefault="004C062F" w:rsidP="009A0E7D">
            <w:pPr>
              <w:pStyle w:val="Heading1"/>
              <w:rPr>
                <w:b w:val="0"/>
                <w:sz w:val="24"/>
              </w:rPr>
            </w:pPr>
            <w:r w:rsidRPr="0096026F">
              <w:rPr>
                <w:b w:val="0"/>
                <w:sz w:val="24"/>
              </w:rPr>
              <w:t xml:space="preserve">Proiectul de hotărâre </w:t>
            </w:r>
            <w:r w:rsidRPr="0096026F">
              <w:rPr>
                <w:b w:val="0"/>
                <w:bCs w:val="0"/>
                <w:sz w:val="24"/>
              </w:rPr>
              <w:t>a Guvernului</w:t>
            </w:r>
            <w:r w:rsidRPr="0096026F">
              <w:rPr>
                <w:b w:val="0"/>
                <w:sz w:val="24"/>
              </w:rPr>
              <w:t xml:space="preserve"> nu </w:t>
            </w:r>
            <w:r w:rsidR="006A2326" w:rsidRPr="0096026F">
              <w:rPr>
                <w:b w:val="0"/>
                <w:sz w:val="24"/>
              </w:rPr>
              <w:t>s</w:t>
            </w:r>
            <w:r w:rsidRPr="0096026F">
              <w:rPr>
                <w:b w:val="0"/>
                <w:sz w:val="24"/>
              </w:rPr>
              <w:t>e referă la ace</w:t>
            </w:r>
            <w:r w:rsidR="006A2326" w:rsidRPr="0096026F">
              <w:rPr>
                <w:b w:val="0"/>
                <w:sz w:val="24"/>
              </w:rPr>
              <w:t>s</w:t>
            </w:r>
            <w:r w:rsidRPr="0096026F">
              <w:rPr>
                <w:b w:val="0"/>
                <w:sz w:val="24"/>
              </w:rPr>
              <w:t>t domeniu</w:t>
            </w:r>
            <w:r w:rsidR="008024A0" w:rsidRPr="0096026F">
              <w:rPr>
                <w:b w:val="0"/>
                <w:sz w:val="24"/>
              </w:rPr>
              <w:t>.</w:t>
            </w:r>
          </w:p>
        </w:tc>
      </w:tr>
      <w:tr w:rsidR="004C062F" w:rsidRPr="0096026F" w:rsidTr="005017F2">
        <w:tc>
          <w:tcPr>
            <w:tcW w:w="3168" w:type="dxa"/>
          </w:tcPr>
          <w:p w:rsidR="004C062F" w:rsidRPr="0096026F" w:rsidRDefault="00FF2FF1" w:rsidP="009A0E7D">
            <w:pPr>
              <w:jc w:val="both"/>
            </w:pPr>
            <w:r w:rsidRPr="0096026F">
              <w:t>3.Ma</w:t>
            </w:r>
            <w:r w:rsidR="006A2326" w:rsidRPr="0096026F">
              <w:t>s</w:t>
            </w:r>
            <w:r w:rsidRPr="0096026F">
              <w:t>uri normative nece</w:t>
            </w:r>
            <w:r w:rsidR="006A2326" w:rsidRPr="0096026F">
              <w:t>s</w:t>
            </w:r>
            <w:r w:rsidRPr="0096026F">
              <w:t xml:space="preserve">are </w:t>
            </w:r>
            <w:proofErr w:type="spellStart"/>
            <w:r w:rsidRPr="0096026F">
              <w:t>aplicarii</w:t>
            </w:r>
            <w:proofErr w:type="spellEnd"/>
            <w:r w:rsidRPr="0096026F">
              <w:t xml:space="preserve"> directe a actelor normative comunitare, </w:t>
            </w:r>
          </w:p>
        </w:tc>
        <w:tc>
          <w:tcPr>
            <w:tcW w:w="6660" w:type="dxa"/>
          </w:tcPr>
          <w:p w:rsidR="00A215D9" w:rsidRPr="0096026F" w:rsidRDefault="004C062F" w:rsidP="009A0E7D">
            <w:pPr>
              <w:pStyle w:val="Heading1"/>
              <w:rPr>
                <w:b w:val="0"/>
                <w:sz w:val="24"/>
              </w:rPr>
            </w:pPr>
            <w:r w:rsidRPr="0096026F">
              <w:rPr>
                <w:b w:val="0"/>
                <w:sz w:val="24"/>
              </w:rPr>
              <w:t xml:space="preserve">Proiectul de hotărâre a Guvernului nu </w:t>
            </w:r>
            <w:r w:rsidR="006A2326" w:rsidRPr="0096026F">
              <w:rPr>
                <w:b w:val="0"/>
                <w:sz w:val="24"/>
              </w:rPr>
              <w:t>s</w:t>
            </w:r>
            <w:r w:rsidRPr="0096026F">
              <w:rPr>
                <w:b w:val="0"/>
                <w:sz w:val="24"/>
              </w:rPr>
              <w:t>e referă la ace</w:t>
            </w:r>
            <w:r w:rsidR="006A2326" w:rsidRPr="0096026F">
              <w:rPr>
                <w:b w:val="0"/>
                <w:sz w:val="24"/>
              </w:rPr>
              <w:t>s</w:t>
            </w:r>
            <w:r w:rsidRPr="0096026F">
              <w:rPr>
                <w:b w:val="0"/>
                <w:sz w:val="24"/>
              </w:rPr>
              <w:t>t domeniu</w:t>
            </w:r>
            <w:r w:rsidR="008024A0" w:rsidRPr="0096026F">
              <w:rPr>
                <w:b w:val="0"/>
                <w:sz w:val="24"/>
              </w:rPr>
              <w:t>.</w:t>
            </w:r>
          </w:p>
        </w:tc>
      </w:tr>
      <w:tr w:rsidR="004C062F" w:rsidRPr="0096026F" w:rsidTr="005017F2">
        <w:tc>
          <w:tcPr>
            <w:tcW w:w="3168" w:type="dxa"/>
          </w:tcPr>
          <w:p w:rsidR="004C062F" w:rsidRPr="0096026F" w:rsidRDefault="00FF2FF1" w:rsidP="009A0E7D">
            <w:pPr>
              <w:jc w:val="both"/>
            </w:pPr>
            <w:r w:rsidRPr="0096026F">
              <w:t xml:space="preserve">4.Hotarari ale </w:t>
            </w:r>
            <w:proofErr w:type="spellStart"/>
            <w:r w:rsidRPr="0096026F">
              <w:t>Curtii</w:t>
            </w:r>
            <w:proofErr w:type="spellEnd"/>
            <w:r w:rsidRPr="0096026F">
              <w:t xml:space="preserve"> de </w:t>
            </w:r>
            <w:proofErr w:type="spellStart"/>
            <w:r w:rsidRPr="0096026F">
              <w:t>Ju</w:t>
            </w:r>
            <w:r w:rsidR="006A2326" w:rsidRPr="0096026F">
              <w:t>s</w:t>
            </w:r>
            <w:r w:rsidRPr="0096026F">
              <w:t>titie</w:t>
            </w:r>
            <w:proofErr w:type="spellEnd"/>
            <w:r w:rsidRPr="0096026F">
              <w:t xml:space="preserve"> a Uniunii Europene</w:t>
            </w:r>
            <w:r w:rsidRPr="0096026F">
              <w:rPr>
                <w:rStyle w:val="tpa1"/>
              </w:rPr>
              <w:t xml:space="preserve"> </w:t>
            </w:r>
          </w:p>
        </w:tc>
        <w:tc>
          <w:tcPr>
            <w:tcW w:w="6660" w:type="dxa"/>
          </w:tcPr>
          <w:p w:rsidR="00A215D9" w:rsidRPr="0096026F" w:rsidRDefault="004C062F" w:rsidP="009A0E7D">
            <w:pPr>
              <w:pStyle w:val="Heading1"/>
              <w:rPr>
                <w:b w:val="0"/>
                <w:sz w:val="24"/>
              </w:rPr>
            </w:pPr>
            <w:r w:rsidRPr="0096026F">
              <w:rPr>
                <w:b w:val="0"/>
                <w:sz w:val="24"/>
              </w:rPr>
              <w:t xml:space="preserve">Proiectul de hotărâre a Guvernului nu </w:t>
            </w:r>
            <w:r w:rsidR="006A2326" w:rsidRPr="0096026F">
              <w:rPr>
                <w:b w:val="0"/>
                <w:sz w:val="24"/>
              </w:rPr>
              <w:t>s</w:t>
            </w:r>
            <w:r w:rsidRPr="0096026F">
              <w:rPr>
                <w:b w:val="0"/>
                <w:sz w:val="24"/>
              </w:rPr>
              <w:t>e referă la ace</w:t>
            </w:r>
            <w:r w:rsidR="006A2326" w:rsidRPr="0096026F">
              <w:rPr>
                <w:b w:val="0"/>
                <w:sz w:val="24"/>
              </w:rPr>
              <w:t>s</w:t>
            </w:r>
            <w:r w:rsidRPr="0096026F">
              <w:rPr>
                <w:b w:val="0"/>
                <w:sz w:val="24"/>
              </w:rPr>
              <w:t>t domeniu</w:t>
            </w:r>
            <w:r w:rsidR="008024A0" w:rsidRPr="0096026F">
              <w:rPr>
                <w:b w:val="0"/>
                <w:sz w:val="24"/>
              </w:rPr>
              <w:t>.</w:t>
            </w:r>
          </w:p>
        </w:tc>
      </w:tr>
      <w:tr w:rsidR="004C062F" w:rsidRPr="0096026F" w:rsidTr="005017F2">
        <w:tc>
          <w:tcPr>
            <w:tcW w:w="3168" w:type="dxa"/>
          </w:tcPr>
          <w:p w:rsidR="004C062F" w:rsidRPr="0096026F" w:rsidRDefault="00FF2FF1" w:rsidP="009A0E7D">
            <w:pPr>
              <w:jc w:val="both"/>
            </w:pPr>
            <w:r w:rsidRPr="0096026F">
              <w:t xml:space="preserve">5.Alte acte normative </w:t>
            </w:r>
            <w:r w:rsidR="006A2326" w:rsidRPr="0096026F">
              <w:t>s</w:t>
            </w:r>
            <w:r w:rsidRPr="0096026F">
              <w:t>i/</w:t>
            </w:r>
            <w:r w:rsidR="006A2326" w:rsidRPr="0096026F">
              <w:t>s</w:t>
            </w:r>
            <w:r w:rsidRPr="0096026F">
              <w:t xml:space="preserve">au documente </w:t>
            </w:r>
            <w:proofErr w:type="spellStart"/>
            <w:r w:rsidRPr="0096026F">
              <w:t>internaţionale</w:t>
            </w:r>
            <w:proofErr w:type="spellEnd"/>
            <w:r w:rsidRPr="0096026F">
              <w:t xml:space="preserve"> din care decurg angajamente, </w:t>
            </w:r>
          </w:p>
        </w:tc>
        <w:tc>
          <w:tcPr>
            <w:tcW w:w="6660" w:type="dxa"/>
          </w:tcPr>
          <w:p w:rsidR="004C062F" w:rsidRPr="0096026F" w:rsidRDefault="004C062F" w:rsidP="009A0E7D">
            <w:pPr>
              <w:pStyle w:val="Heading1"/>
              <w:rPr>
                <w:b w:val="0"/>
                <w:sz w:val="24"/>
              </w:rPr>
            </w:pPr>
            <w:r w:rsidRPr="0096026F">
              <w:rPr>
                <w:b w:val="0"/>
                <w:sz w:val="24"/>
              </w:rPr>
              <w:t xml:space="preserve">Proiectul de hotărâre </w:t>
            </w:r>
            <w:r w:rsidRPr="0096026F">
              <w:rPr>
                <w:b w:val="0"/>
                <w:bCs w:val="0"/>
                <w:sz w:val="24"/>
              </w:rPr>
              <w:t>a Guvernului</w:t>
            </w:r>
            <w:r w:rsidRPr="0096026F">
              <w:rPr>
                <w:b w:val="0"/>
                <w:sz w:val="24"/>
              </w:rPr>
              <w:t xml:space="preserve"> nu </w:t>
            </w:r>
            <w:r w:rsidR="006A2326" w:rsidRPr="0096026F">
              <w:rPr>
                <w:b w:val="0"/>
                <w:sz w:val="24"/>
              </w:rPr>
              <w:t>s</w:t>
            </w:r>
            <w:r w:rsidRPr="0096026F">
              <w:rPr>
                <w:b w:val="0"/>
                <w:sz w:val="24"/>
              </w:rPr>
              <w:t>e referă la ace</w:t>
            </w:r>
            <w:r w:rsidR="006A2326" w:rsidRPr="0096026F">
              <w:rPr>
                <w:b w:val="0"/>
                <w:sz w:val="24"/>
              </w:rPr>
              <w:t>s</w:t>
            </w:r>
            <w:r w:rsidRPr="0096026F">
              <w:rPr>
                <w:b w:val="0"/>
                <w:sz w:val="24"/>
              </w:rPr>
              <w:t>t domeniu</w:t>
            </w:r>
            <w:r w:rsidR="008024A0" w:rsidRPr="0096026F">
              <w:rPr>
                <w:b w:val="0"/>
                <w:sz w:val="24"/>
              </w:rPr>
              <w:t>.</w:t>
            </w:r>
          </w:p>
        </w:tc>
      </w:tr>
      <w:tr w:rsidR="004C062F" w:rsidRPr="0096026F" w:rsidTr="005017F2">
        <w:tc>
          <w:tcPr>
            <w:tcW w:w="3168" w:type="dxa"/>
          </w:tcPr>
          <w:p w:rsidR="004C062F" w:rsidRPr="0096026F" w:rsidRDefault="004C062F" w:rsidP="009A0E7D">
            <w:pPr>
              <w:jc w:val="both"/>
            </w:pPr>
            <w:r w:rsidRPr="0096026F">
              <w:t xml:space="preserve">6. Alte </w:t>
            </w:r>
            <w:proofErr w:type="spellStart"/>
            <w:r w:rsidRPr="0096026F">
              <w:t>informaţii</w:t>
            </w:r>
            <w:proofErr w:type="spellEnd"/>
          </w:p>
        </w:tc>
        <w:tc>
          <w:tcPr>
            <w:tcW w:w="6660" w:type="dxa"/>
          </w:tcPr>
          <w:p w:rsidR="00A215D9" w:rsidRPr="0096026F" w:rsidRDefault="004C062F" w:rsidP="009A0E7D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96026F">
              <w:rPr>
                <w:rFonts w:ascii="Times New Roman" w:hAnsi="Times New Roman"/>
                <w:lang w:val="ro-RO"/>
              </w:rPr>
              <w:t>Nu au fo</w:t>
            </w:r>
            <w:r w:rsidR="006A2326" w:rsidRPr="0096026F">
              <w:rPr>
                <w:rFonts w:ascii="Times New Roman" w:hAnsi="Times New Roman"/>
                <w:lang w:val="ro-RO"/>
              </w:rPr>
              <w:t>s</w:t>
            </w:r>
            <w:r w:rsidRPr="0096026F">
              <w:rPr>
                <w:rFonts w:ascii="Times New Roman" w:hAnsi="Times New Roman"/>
                <w:lang w:val="ro-RO"/>
              </w:rPr>
              <w:t>t identificate</w:t>
            </w:r>
            <w:r w:rsidR="008024A0" w:rsidRPr="0096026F">
              <w:rPr>
                <w:rFonts w:ascii="Times New Roman" w:hAnsi="Times New Roman"/>
                <w:lang w:val="ro-RO"/>
              </w:rPr>
              <w:t>.</w:t>
            </w:r>
          </w:p>
        </w:tc>
      </w:tr>
    </w:tbl>
    <w:p w:rsidR="0093522C" w:rsidRPr="0096026F" w:rsidRDefault="0093522C" w:rsidP="009A0E7D">
      <w:pPr>
        <w:jc w:val="both"/>
        <w:rPr>
          <w:b/>
          <w:bCs/>
          <w:lang w:val="fr-FR"/>
        </w:rPr>
      </w:pPr>
    </w:p>
    <w:p w:rsidR="0078443D" w:rsidRPr="0096026F" w:rsidRDefault="0078443D" w:rsidP="009A0E7D">
      <w:pPr>
        <w:jc w:val="both"/>
        <w:rPr>
          <w:b/>
          <w:bCs/>
          <w:lang w:val="fr-FR"/>
        </w:rPr>
      </w:pPr>
    </w:p>
    <w:p w:rsidR="005017F2" w:rsidRPr="0096026F" w:rsidRDefault="006A2326" w:rsidP="00137D03">
      <w:pPr>
        <w:jc w:val="center"/>
        <w:rPr>
          <w:b/>
          <w:bCs/>
          <w:lang w:val="fr-FR"/>
        </w:rPr>
      </w:pPr>
      <w:proofErr w:type="spellStart"/>
      <w:r w:rsidRPr="0096026F">
        <w:rPr>
          <w:b/>
          <w:bCs/>
          <w:lang w:val="fr-FR"/>
        </w:rPr>
        <w:t>S</w:t>
      </w:r>
      <w:r w:rsidR="00F12DA2" w:rsidRPr="0096026F">
        <w:rPr>
          <w:b/>
          <w:bCs/>
          <w:lang w:val="fr-FR"/>
        </w:rPr>
        <w:t>ecţiunea</w:t>
      </w:r>
      <w:proofErr w:type="spellEnd"/>
      <w:r w:rsidR="00F12DA2" w:rsidRPr="0096026F">
        <w:rPr>
          <w:b/>
          <w:bCs/>
          <w:lang w:val="fr-FR"/>
        </w:rPr>
        <w:t xml:space="preserve"> 6.</w:t>
      </w:r>
    </w:p>
    <w:p w:rsidR="0078443D" w:rsidRPr="0096026F" w:rsidRDefault="004C062F" w:rsidP="001957F2">
      <w:pPr>
        <w:jc w:val="center"/>
        <w:rPr>
          <w:b/>
        </w:rPr>
      </w:pPr>
      <w:r w:rsidRPr="0096026F">
        <w:rPr>
          <w:b/>
        </w:rPr>
        <w:t>Con</w:t>
      </w:r>
      <w:r w:rsidR="006A2326" w:rsidRPr="0096026F">
        <w:rPr>
          <w:b/>
        </w:rPr>
        <w:t>s</w:t>
      </w:r>
      <w:r w:rsidRPr="0096026F">
        <w:rPr>
          <w:b/>
        </w:rPr>
        <w:t>ultările efectuate în vederea elaborării proiectului de act normativ</w:t>
      </w:r>
    </w:p>
    <w:p w:rsidR="0078443D" w:rsidRPr="0096026F" w:rsidRDefault="0078443D" w:rsidP="00137D03">
      <w:pPr>
        <w:jc w:val="center"/>
        <w:rPr>
          <w:b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6660"/>
      </w:tblGrid>
      <w:tr w:rsidR="004C062F" w:rsidRPr="0096026F" w:rsidTr="00DB71B4">
        <w:tc>
          <w:tcPr>
            <w:tcW w:w="3160" w:type="dxa"/>
          </w:tcPr>
          <w:p w:rsidR="004C062F" w:rsidRPr="0096026F" w:rsidRDefault="004C062F" w:rsidP="009A0E7D">
            <w:pPr>
              <w:jc w:val="both"/>
            </w:pPr>
            <w:r w:rsidRPr="0096026F">
              <w:t>1.Informaţii privind proce</w:t>
            </w:r>
            <w:r w:rsidR="006A2326" w:rsidRPr="0096026F">
              <w:t>s</w:t>
            </w:r>
            <w:r w:rsidRPr="0096026F">
              <w:t>ul de con</w:t>
            </w:r>
            <w:r w:rsidR="006A2326" w:rsidRPr="0096026F">
              <w:t>s</w:t>
            </w:r>
            <w:r w:rsidRPr="0096026F">
              <w:t xml:space="preserve">ultare cu </w:t>
            </w:r>
            <w:proofErr w:type="spellStart"/>
            <w:r w:rsidRPr="0096026F">
              <w:t>organizaţii</w:t>
            </w:r>
            <w:proofErr w:type="spellEnd"/>
            <w:r w:rsidRPr="0096026F">
              <w:t xml:space="preserve"> neguvernamentale, in</w:t>
            </w:r>
            <w:r w:rsidR="006A2326" w:rsidRPr="0096026F">
              <w:t>s</w:t>
            </w:r>
            <w:r w:rsidRPr="0096026F">
              <w:t xml:space="preserve">titute de cercetare </w:t>
            </w:r>
            <w:r w:rsidR="006A2326" w:rsidRPr="0096026F">
              <w:t>s</w:t>
            </w:r>
            <w:r w:rsidRPr="0096026F">
              <w:t>i alte organi</w:t>
            </w:r>
            <w:r w:rsidR="006A2326" w:rsidRPr="0096026F">
              <w:t>s</w:t>
            </w:r>
            <w:r w:rsidRPr="0096026F">
              <w:t>me implicate</w:t>
            </w:r>
          </w:p>
        </w:tc>
        <w:tc>
          <w:tcPr>
            <w:tcW w:w="6660" w:type="dxa"/>
          </w:tcPr>
          <w:p w:rsidR="00A215D9" w:rsidRPr="0096026F" w:rsidRDefault="00E2225B" w:rsidP="009A0E7D">
            <w:pPr>
              <w:jc w:val="both"/>
            </w:pPr>
            <w:r w:rsidRPr="0096026F">
              <w:t xml:space="preserve">Prezentul act normativ a </w:t>
            </w:r>
            <w:r w:rsidR="00293D0D" w:rsidRPr="0096026F">
              <w:t>fo</w:t>
            </w:r>
            <w:r w:rsidR="006A2326" w:rsidRPr="0096026F">
              <w:t>s</w:t>
            </w:r>
            <w:r w:rsidR="00293D0D" w:rsidRPr="0096026F">
              <w:t xml:space="preserve">t </w:t>
            </w:r>
            <w:proofErr w:type="spellStart"/>
            <w:r w:rsidR="00293D0D" w:rsidRPr="0096026F">
              <w:t>afi</w:t>
            </w:r>
            <w:r w:rsidR="006A2326" w:rsidRPr="0096026F">
              <w:t>s</w:t>
            </w:r>
            <w:r w:rsidR="00293D0D" w:rsidRPr="0096026F">
              <w:t>at</w:t>
            </w:r>
            <w:proofErr w:type="spellEnd"/>
            <w:r w:rsidR="00293D0D" w:rsidRPr="0096026F">
              <w:t xml:space="preserve"> pe </w:t>
            </w:r>
            <w:r w:rsidR="006A2326" w:rsidRPr="0096026F">
              <w:t>s</w:t>
            </w:r>
            <w:r w:rsidR="00293D0D" w:rsidRPr="0096026F">
              <w:t>ite-ul</w:t>
            </w:r>
            <w:r w:rsidR="00DB71B4" w:rsidRPr="0096026F">
              <w:t xml:space="preserve"> </w:t>
            </w:r>
            <w:r w:rsidR="00DE6CEC" w:rsidRPr="0096026F">
              <w:t>Ministerului Transporturilor</w:t>
            </w:r>
            <w:r w:rsidR="00293D0D" w:rsidRPr="0096026F">
              <w:t>.</w:t>
            </w:r>
          </w:p>
        </w:tc>
      </w:tr>
      <w:tr w:rsidR="007B40FD" w:rsidRPr="0096026F" w:rsidTr="00DB71B4">
        <w:tc>
          <w:tcPr>
            <w:tcW w:w="3160" w:type="dxa"/>
          </w:tcPr>
          <w:p w:rsidR="007B40FD" w:rsidRPr="0096026F" w:rsidRDefault="007B40FD" w:rsidP="009A0E7D">
            <w:pPr>
              <w:jc w:val="both"/>
            </w:pPr>
            <w:r w:rsidRPr="0096026F">
              <w:t xml:space="preserve">2.Fundamentarea alegerii </w:t>
            </w:r>
            <w:proofErr w:type="spellStart"/>
            <w:r w:rsidRPr="0096026F">
              <w:t>organizaţiilor</w:t>
            </w:r>
            <w:proofErr w:type="spellEnd"/>
            <w:r w:rsidRPr="0096026F">
              <w:t xml:space="preserve"> cu care a avut loc con</w:t>
            </w:r>
            <w:r w:rsidR="006A2326" w:rsidRPr="0096026F">
              <w:t>s</w:t>
            </w:r>
            <w:r w:rsidRPr="0096026F">
              <w:t xml:space="preserve">ultarea, precum </w:t>
            </w:r>
            <w:r w:rsidR="006A2326" w:rsidRPr="0096026F">
              <w:t>s</w:t>
            </w:r>
            <w:r w:rsidRPr="0096026F">
              <w:t>i a modului în care activitatea ace</w:t>
            </w:r>
            <w:r w:rsidR="006A2326" w:rsidRPr="0096026F">
              <w:t>s</w:t>
            </w:r>
            <w:r w:rsidRPr="0096026F">
              <w:t xml:space="preserve">tor </w:t>
            </w:r>
            <w:proofErr w:type="spellStart"/>
            <w:r w:rsidRPr="0096026F">
              <w:t>organizaţii</w:t>
            </w:r>
            <w:proofErr w:type="spellEnd"/>
            <w:r w:rsidRPr="0096026F">
              <w:t xml:space="preserve"> e</w:t>
            </w:r>
            <w:r w:rsidR="006A2326" w:rsidRPr="0096026F">
              <w:t>s</w:t>
            </w:r>
            <w:r w:rsidRPr="0096026F">
              <w:t>te legată de obiectul proiectului de act normativ</w:t>
            </w:r>
          </w:p>
        </w:tc>
        <w:tc>
          <w:tcPr>
            <w:tcW w:w="6660" w:type="dxa"/>
          </w:tcPr>
          <w:p w:rsidR="007B40FD" w:rsidRPr="0096026F" w:rsidRDefault="00B65AD2" w:rsidP="009A0E7D">
            <w:pPr>
              <w:jc w:val="both"/>
            </w:pPr>
            <w:r w:rsidRPr="0096026F">
              <w:t xml:space="preserve">Proiectul de </w:t>
            </w:r>
            <w:r w:rsidR="00E2225B" w:rsidRPr="0096026F">
              <w:t>act normativ</w:t>
            </w:r>
            <w:r w:rsidR="00B657ED" w:rsidRPr="0096026F">
              <w:t xml:space="preserve"> </w:t>
            </w:r>
            <w:r w:rsidR="007B40FD" w:rsidRPr="0096026F">
              <w:t xml:space="preserve">nu </w:t>
            </w:r>
            <w:r w:rsidR="006A2326" w:rsidRPr="0096026F">
              <w:t>s</w:t>
            </w:r>
            <w:r w:rsidR="007B40FD" w:rsidRPr="0096026F">
              <w:t>e referă la ace</w:t>
            </w:r>
            <w:r w:rsidR="006A2326" w:rsidRPr="0096026F">
              <w:t>s</w:t>
            </w:r>
            <w:r w:rsidR="007B40FD" w:rsidRPr="0096026F">
              <w:t>t domeniu</w:t>
            </w:r>
            <w:r w:rsidR="00B6707F" w:rsidRPr="0096026F">
              <w:t>.</w:t>
            </w:r>
          </w:p>
        </w:tc>
      </w:tr>
      <w:tr w:rsidR="007B40FD" w:rsidRPr="0096026F" w:rsidTr="00DB71B4">
        <w:tc>
          <w:tcPr>
            <w:tcW w:w="3160" w:type="dxa"/>
          </w:tcPr>
          <w:p w:rsidR="007B40FD" w:rsidRPr="0096026F" w:rsidRDefault="007B40FD" w:rsidP="009A0E7D">
            <w:pPr>
              <w:jc w:val="both"/>
            </w:pPr>
            <w:r w:rsidRPr="0096026F">
              <w:t>3.Con</w:t>
            </w:r>
            <w:r w:rsidR="006A2326" w:rsidRPr="0096026F">
              <w:t>s</w:t>
            </w:r>
            <w:r w:rsidRPr="0096026F">
              <w:t xml:space="preserve">ultările organizate cu </w:t>
            </w:r>
            <w:proofErr w:type="spellStart"/>
            <w:r w:rsidRPr="0096026F">
              <w:t>autorităţile</w:t>
            </w:r>
            <w:proofErr w:type="spellEnd"/>
            <w:r w:rsidRPr="0096026F">
              <w:t xml:space="preserve"> </w:t>
            </w:r>
            <w:proofErr w:type="spellStart"/>
            <w:r w:rsidRPr="0096026F">
              <w:t>admini</w:t>
            </w:r>
            <w:r w:rsidR="006A2326" w:rsidRPr="0096026F">
              <w:t>s</w:t>
            </w:r>
            <w:r w:rsidRPr="0096026F">
              <w:t>traţiei</w:t>
            </w:r>
            <w:proofErr w:type="spellEnd"/>
            <w:r w:rsidRPr="0096026F">
              <w:t xml:space="preserve"> publice locale, în </w:t>
            </w:r>
            <w:proofErr w:type="spellStart"/>
            <w:r w:rsidR="006A2326" w:rsidRPr="0096026F">
              <w:t>s</w:t>
            </w:r>
            <w:r w:rsidRPr="0096026F">
              <w:t>ituaţia</w:t>
            </w:r>
            <w:proofErr w:type="spellEnd"/>
            <w:r w:rsidRPr="0096026F">
              <w:t xml:space="preserve"> în care proiectul de act normativ are ca obiect </w:t>
            </w:r>
            <w:proofErr w:type="spellStart"/>
            <w:r w:rsidRPr="0096026F">
              <w:t>activităţi</w:t>
            </w:r>
            <w:proofErr w:type="spellEnd"/>
            <w:r w:rsidRPr="0096026F">
              <w:t xml:space="preserve"> ale ace</w:t>
            </w:r>
            <w:r w:rsidR="006A2326" w:rsidRPr="0096026F">
              <w:t>s</w:t>
            </w:r>
            <w:r w:rsidRPr="0096026F">
              <w:t xml:space="preserve">tor </w:t>
            </w:r>
            <w:proofErr w:type="spellStart"/>
            <w:r w:rsidRPr="0096026F">
              <w:t>autorităţi</w:t>
            </w:r>
            <w:proofErr w:type="spellEnd"/>
            <w:r w:rsidRPr="0096026F">
              <w:t xml:space="preserve">, în </w:t>
            </w:r>
            <w:proofErr w:type="spellStart"/>
            <w:r w:rsidRPr="0096026F">
              <w:t>condiţiile</w:t>
            </w:r>
            <w:proofErr w:type="spellEnd"/>
            <w:r w:rsidRPr="0096026F">
              <w:t xml:space="preserve"> Hotărârii Guvernului nr. 521/2005 privind procedura de con</w:t>
            </w:r>
            <w:r w:rsidR="006A2326" w:rsidRPr="0096026F">
              <w:t>s</w:t>
            </w:r>
            <w:r w:rsidRPr="0096026F">
              <w:t xml:space="preserve">ultare a </w:t>
            </w:r>
            <w:r w:rsidR="006A2326" w:rsidRPr="0096026F">
              <w:t>s</w:t>
            </w:r>
            <w:r w:rsidRPr="0096026F">
              <w:t>tructurilor a</w:t>
            </w:r>
            <w:r w:rsidR="006A2326" w:rsidRPr="0096026F">
              <w:t>s</w:t>
            </w:r>
            <w:r w:rsidRPr="0096026F">
              <w:t xml:space="preserve">ociative ale </w:t>
            </w:r>
            <w:proofErr w:type="spellStart"/>
            <w:r w:rsidRPr="0096026F">
              <w:t>autorităţilor</w:t>
            </w:r>
            <w:proofErr w:type="spellEnd"/>
            <w:r w:rsidRPr="0096026F">
              <w:t xml:space="preserve"> </w:t>
            </w:r>
            <w:proofErr w:type="spellStart"/>
            <w:r w:rsidRPr="0096026F">
              <w:t>admini</w:t>
            </w:r>
            <w:r w:rsidR="006A2326" w:rsidRPr="0096026F">
              <w:t>s</w:t>
            </w:r>
            <w:r w:rsidRPr="0096026F">
              <w:t>traţiei</w:t>
            </w:r>
            <w:proofErr w:type="spellEnd"/>
            <w:r w:rsidRPr="0096026F">
              <w:t xml:space="preserve"> publice locale la elaborarea proiectelor de acte normative</w:t>
            </w:r>
          </w:p>
        </w:tc>
        <w:tc>
          <w:tcPr>
            <w:tcW w:w="6660" w:type="dxa"/>
          </w:tcPr>
          <w:p w:rsidR="007B40FD" w:rsidRPr="0096026F" w:rsidRDefault="00E2225B" w:rsidP="009A0E7D">
            <w:pPr>
              <w:jc w:val="both"/>
            </w:pPr>
            <w:r w:rsidRPr="0096026F">
              <w:t xml:space="preserve">      Proiectul de act</w:t>
            </w:r>
            <w:r w:rsidR="00E30384" w:rsidRPr="0096026F">
              <w:t xml:space="preserve"> normativ nu are o legătură directă cu </w:t>
            </w:r>
            <w:proofErr w:type="spellStart"/>
            <w:r w:rsidR="00E30384" w:rsidRPr="0096026F">
              <w:t>autorităţile</w:t>
            </w:r>
            <w:proofErr w:type="spellEnd"/>
            <w:r w:rsidR="00E30384" w:rsidRPr="0096026F">
              <w:t xml:space="preserve"> </w:t>
            </w:r>
            <w:proofErr w:type="spellStart"/>
            <w:r w:rsidR="00E30384" w:rsidRPr="0096026F">
              <w:t>administraţiei</w:t>
            </w:r>
            <w:proofErr w:type="spellEnd"/>
            <w:r w:rsidR="00E30384" w:rsidRPr="0096026F">
              <w:t xml:space="preserve"> publice locale. </w:t>
            </w:r>
          </w:p>
          <w:p w:rsidR="00E2225B" w:rsidRPr="0096026F" w:rsidRDefault="00E2225B" w:rsidP="009A0E7D">
            <w:pPr>
              <w:jc w:val="both"/>
            </w:pPr>
            <w:r w:rsidRPr="0096026F">
              <w:t xml:space="preserve">      </w:t>
            </w:r>
            <w:proofErr w:type="spellStart"/>
            <w:r w:rsidRPr="0096026F">
              <w:t>D</w:t>
            </w:r>
            <w:r w:rsidR="007C1D62" w:rsidRPr="0096026F">
              <w:t>ocumentaţia</w:t>
            </w:r>
            <w:proofErr w:type="spellEnd"/>
            <w:r w:rsidR="007C1D62" w:rsidRPr="0096026F">
              <w:t xml:space="preserve"> </w:t>
            </w:r>
            <w:proofErr w:type="spellStart"/>
            <w:r w:rsidR="007C1D62" w:rsidRPr="0096026F">
              <w:t>tehnico</w:t>
            </w:r>
            <w:proofErr w:type="spellEnd"/>
            <w:r w:rsidR="007C1D62" w:rsidRPr="0096026F">
              <w:t>-economică</w:t>
            </w:r>
            <w:r w:rsidR="004312A3" w:rsidRPr="0096026F">
              <w:t xml:space="preserve"> elaborată</w:t>
            </w:r>
            <w:r w:rsidRPr="0096026F">
              <w:t xml:space="preserve"> pentru rea</w:t>
            </w:r>
            <w:r w:rsidR="004312A3" w:rsidRPr="0096026F">
              <w:t xml:space="preserve">lizarea obiectivului de </w:t>
            </w:r>
            <w:proofErr w:type="spellStart"/>
            <w:r w:rsidR="004312A3" w:rsidRPr="0096026F">
              <w:t>investiţ</w:t>
            </w:r>
            <w:r w:rsidRPr="0096026F">
              <w:t>ie</w:t>
            </w:r>
            <w:proofErr w:type="spellEnd"/>
            <w:r w:rsidRPr="0096026F">
              <w:t xml:space="preserve"> sus</w:t>
            </w:r>
            <w:r w:rsidR="004312A3" w:rsidRPr="0096026F">
              <w:t>pus spre aprobare a fost avizată</w:t>
            </w:r>
            <w:r w:rsidRPr="0096026F">
              <w:t xml:space="preserve"> de </w:t>
            </w:r>
            <w:proofErr w:type="spellStart"/>
            <w:r w:rsidRPr="0096026F">
              <w:t>auto</w:t>
            </w:r>
            <w:r w:rsidR="004312A3" w:rsidRPr="0096026F">
              <w:t>rităţ</w:t>
            </w:r>
            <w:r w:rsidRPr="0096026F">
              <w:t>ile</w:t>
            </w:r>
            <w:proofErr w:type="spellEnd"/>
            <w:r w:rsidRPr="0096026F">
              <w:t xml:space="preserve"> publice interesate.</w:t>
            </w:r>
          </w:p>
          <w:p w:rsidR="00E2225B" w:rsidRPr="0096026F" w:rsidRDefault="00E2225B" w:rsidP="009A0E7D">
            <w:pPr>
              <w:jc w:val="both"/>
            </w:pPr>
            <w:r w:rsidRPr="0096026F">
              <w:t xml:space="preserve">       La elaborarea proiectului de act normativ au fost </w:t>
            </w:r>
            <w:proofErr w:type="spellStart"/>
            <w:r w:rsidRPr="0096026F">
              <w:t>consulta</w:t>
            </w:r>
            <w:r w:rsidR="004312A3" w:rsidRPr="0096026F">
              <w:t>ţ</w:t>
            </w:r>
            <w:r w:rsidRPr="0096026F">
              <w:t>i</w:t>
            </w:r>
            <w:proofErr w:type="spellEnd"/>
            <w:r w:rsidRPr="0096026F">
              <w:t xml:space="preserve"> </w:t>
            </w:r>
            <w:proofErr w:type="spellStart"/>
            <w:r w:rsidR="004312A3" w:rsidRPr="0096026F">
              <w:t>şi</w:t>
            </w:r>
            <w:proofErr w:type="spellEnd"/>
            <w:r w:rsidR="004312A3" w:rsidRPr="0096026F">
              <w:t xml:space="preserve"> </w:t>
            </w:r>
            <w:proofErr w:type="spellStart"/>
            <w:r w:rsidR="004312A3" w:rsidRPr="0096026F">
              <w:t>reprezentanţ</w:t>
            </w:r>
            <w:r w:rsidRPr="0096026F">
              <w:t>i</w:t>
            </w:r>
            <w:proofErr w:type="spellEnd"/>
            <w:r w:rsidRPr="0096026F">
              <w:t xml:space="preserve"> ai structu</w:t>
            </w:r>
            <w:r w:rsidR="004312A3" w:rsidRPr="0096026F">
              <w:t xml:space="preserve">rilor asociative din </w:t>
            </w:r>
            <w:proofErr w:type="spellStart"/>
            <w:r w:rsidR="004312A3" w:rsidRPr="0096026F">
              <w:t>administraţ</w:t>
            </w:r>
            <w:r w:rsidRPr="0096026F">
              <w:t>ia</w:t>
            </w:r>
            <w:proofErr w:type="spellEnd"/>
            <w:r w:rsidRPr="0096026F">
              <w:t xml:space="preserve"> public</w:t>
            </w:r>
            <w:r w:rsidR="004312A3" w:rsidRPr="0096026F">
              <w:t>ă locală</w:t>
            </w:r>
            <w:r w:rsidRPr="0096026F">
              <w:t>.</w:t>
            </w:r>
          </w:p>
        </w:tc>
      </w:tr>
      <w:tr w:rsidR="004C062F" w:rsidRPr="0096026F" w:rsidTr="00DB71B4">
        <w:tc>
          <w:tcPr>
            <w:tcW w:w="3160" w:type="dxa"/>
          </w:tcPr>
          <w:p w:rsidR="004C062F" w:rsidRPr="0096026F" w:rsidRDefault="004C062F" w:rsidP="009A0E7D">
            <w:pPr>
              <w:jc w:val="both"/>
            </w:pPr>
            <w:r w:rsidRPr="0096026F">
              <w:t>4.Con</w:t>
            </w:r>
            <w:r w:rsidR="006A2326" w:rsidRPr="0096026F">
              <w:t>s</w:t>
            </w:r>
            <w:r w:rsidRPr="0096026F">
              <w:t xml:space="preserve">ultările </w:t>
            </w:r>
            <w:proofErr w:type="spellStart"/>
            <w:r w:rsidRPr="0096026F">
              <w:t>de</w:t>
            </w:r>
            <w:r w:rsidR="006A2326" w:rsidRPr="0096026F">
              <w:t>s</w:t>
            </w:r>
            <w:r w:rsidRPr="0096026F">
              <w:t>fă</w:t>
            </w:r>
            <w:r w:rsidR="006A2326" w:rsidRPr="0096026F">
              <w:t>s</w:t>
            </w:r>
            <w:r w:rsidRPr="0096026F">
              <w:t>urate</w:t>
            </w:r>
            <w:proofErr w:type="spellEnd"/>
            <w:r w:rsidRPr="0096026F">
              <w:t xml:space="preserve"> în cadrul con</w:t>
            </w:r>
            <w:r w:rsidR="006A2326" w:rsidRPr="0096026F">
              <w:t>s</w:t>
            </w:r>
            <w:r w:rsidRPr="0096026F">
              <w:t>iliilor intermini</w:t>
            </w:r>
            <w:r w:rsidR="006A2326" w:rsidRPr="0096026F">
              <w:t>s</w:t>
            </w:r>
            <w:r w:rsidRPr="0096026F">
              <w:t xml:space="preserve">teriale, în conformitate cu prevederile </w:t>
            </w:r>
            <w:r w:rsidR="00FF2FF1" w:rsidRPr="0096026F">
              <w:t>Hotărârii Guvernului</w:t>
            </w:r>
            <w:r w:rsidRPr="0096026F">
              <w:t xml:space="preserve"> nr. 750/2005 privind con</w:t>
            </w:r>
            <w:r w:rsidR="006A2326" w:rsidRPr="0096026F">
              <w:t>s</w:t>
            </w:r>
            <w:r w:rsidRPr="0096026F">
              <w:t>tituirea con</w:t>
            </w:r>
            <w:r w:rsidR="006A2326" w:rsidRPr="0096026F">
              <w:t>s</w:t>
            </w:r>
            <w:r w:rsidRPr="0096026F">
              <w:t>iliilor intermini</w:t>
            </w:r>
            <w:r w:rsidR="006A2326" w:rsidRPr="0096026F">
              <w:t>s</w:t>
            </w:r>
            <w:r w:rsidRPr="0096026F">
              <w:t>teriale permanente</w:t>
            </w:r>
          </w:p>
        </w:tc>
        <w:tc>
          <w:tcPr>
            <w:tcW w:w="6660" w:type="dxa"/>
          </w:tcPr>
          <w:p w:rsidR="004C062F" w:rsidRPr="0096026F" w:rsidRDefault="004312A3" w:rsidP="009A0E7D">
            <w:pPr>
              <w:jc w:val="both"/>
            </w:pPr>
            <w:r w:rsidRPr="0096026F">
              <w:t xml:space="preserve">Proiectul de act normativ </w:t>
            </w:r>
            <w:r w:rsidR="004C062F" w:rsidRPr="0096026F">
              <w:t>nu e</w:t>
            </w:r>
            <w:r w:rsidR="006A2326" w:rsidRPr="0096026F">
              <w:t>s</w:t>
            </w:r>
            <w:r w:rsidR="004C062F" w:rsidRPr="0096026F">
              <w:t xml:space="preserve">te </w:t>
            </w:r>
            <w:r w:rsidR="006A2326" w:rsidRPr="0096026F">
              <w:t>s</w:t>
            </w:r>
            <w:r w:rsidR="004C062F" w:rsidRPr="0096026F">
              <w:t>upu</w:t>
            </w:r>
            <w:r w:rsidR="006A2326" w:rsidRPr="0096026F">
              <w:t>s</w:t>
            </w:r>
            <w:r w:rsidR="004C062F" w:rsidRPr="0096026F">
              <w:t xml:space="preserve"> con</w:t>
            </w:r>
            <w:r w:rsidR="006A2326" w:rsidRPr="0096026F">
              <w:t>s</w:t>
            </w:r>
            <w:r w:rsidR="004C062F" w:rsidRPr="0096026F">
              <w:t>ultărilor comi</w:t>
            </w:r>
            <w:r w:rsidR="006A2326" w:rsidRPr="0096026F">
              <w:t>s</w:t>
            </w:r>
            <w:r w:rsidR="004C062F" w:rsidRPr="0096026F">
              <w:t>iilor intermini</w:t>
            </w:r>
            <w:r w:rsidR="006A2326" w:rsidRPr="0096026F">
              <w:t>s</w:t>
            </w:r>
            <w:r w:rsidR="004C062F" w:rsidRPr="0096026F">
              <w:t>teriale</w:t>
            </w:r>
            <w:r w:rsidR="00AE62CD" w:rsidRPr="0096026F">
              <w:t>.</w:t>
            </w:r>
          </w:p>
        </w:tc>
      </w:tr>
      <w:tr w:rsidR="004C062F" w:rsidRPr="0096026F" w:rsidTr="00DB71B4">
        <w:tc>
          <w:tcPr>
            <w:tcW w:w="3160" w:type="dxa"/>
          </w:tcPr>
          <w:p w:rsidR="004C062F" w:rsidRPr="0096026F" w:rsidRDefault="004C062F" w:rsidP="009A0E7D">
            <w:pPr>
              <w:jc w:val="both"/>
            </w:pPr>
            <w:r w:rsidRPr="0096026F">
              <w:lastRenderedPageBreak/>
              <w:t>5.Informaţii privind avizarea de către</w:t>
            </w:r>
          </w:p>
          <w:p w:rsidR="004C062F" w:rsidRPr="0096026F" w:rsidRDefault="004C062F" w:rsidP="009A0E7D">
            <w:pPr>
              <w:jc w:val="both"/>
            </w:pPr>
            <w:r w:rsidRPr="0096026F">
              <w:t>a)Con</w:t>
            </w:r>
            <w:r w:rsidR="006A2326" w:rsidRPr="0096026F">
              <w:t>s</w:t>
            </w:r>
            <w:r w:rsidRPr="0096026F">
              <w:t>iliul Legi</w:t>
            </w:r>
            <w:r w:rsidR="006A2326" w:rsidRPr="0096026F">
              <w:t>s</w:t>
            </w:r>
            <w:r w:rsidRPr="0096026F">
              <w:t xml:space="preserve">lativ </w:t>
            </w:r>
          </w:p>
          <w:p w:rsidR="004C062F" w:rsidRPr="0096026F" w:rsidRDefault="004C062F" w:rsidP="009A0E7D">
            <w:pPr>
              <w:jc w:val="both"/>
            </w:pPr>
            <w:r w:rsidRPr="0096026F">
              <w:t>b)Con</w:t>
            </w:r>
            <w:r w:rsidR="006A2326" w:rsidRPr="0096026F">
              <w:t>s</w:t>
            </w:r>
            <w:r w:rsidRPr="0096026F">
              <w:t xml:space="preserve">iliul </w:t>
            </w:r>
            <w:r w:rsidR="006A2326" w:rsidRPr="0096026F">
              <w:t>S</w:t>
            </w:r>
            <w:r w:rsidRPr="0096026F">
              <w:t xml:space="preserve">uprem de Apărare a </w:t>
            </w:r>
            <w:proofErr w:type="spellStart"/>
            <w:r w:rsidRPr="0096026F">
              <w:t>Ţării</w:t>
            </w:r>
            <w:proofErr w:type="spellEnd"/>
          </w:p>
          <w:p w:rsidR="004C062F" w:rsidRPr="0096026F" w:rsidRDefault="004C062F" w:rsidP="009A0E7D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 w:rsidRPr="0096026F">
              <w:t>c)Con</w:t>
            </w:r>
            <w:r w:rsidR="006A2326" w:rsidRPr="0096026F">
              <w:t>s</w:t>
            </w:r>
            <w:r w:rsidRPr="0096026F">
              <w:t xml:space="preserve">iliul Economic </w:t>
            </w:r>
            <w:r w:rsidR="006A2326" w:rsidRPr="0096026F">
              <w:t>s</w:t>
            </w:r>
            <w:r w:rsidRPr="0096026F">
              <w:t xml:space="preserve">i </w:t>
            </w:r>
            <w:r w:rsidR="006A2326" w:rsidRPr="0096026F">
              <w:t>S</w:t>
            </w:r>
            <w:r w:rsidRPr="0096026F">
              <w:t>ocial</w:t>
            </w:r>
          </w:p>
          <w:p w:rsidR="004C062F" w:rsidRPr="0096026F" w:rsidRDefault="004C062F" w:rsidP="009A0E7D">
            <w:pPr>
              <w:jc w:val="both"/>
            </w:pPr>
            <w:r w:rsidRPr="0096026F">
              <w:t>d)Con</w:t>
            </w:r>
            <w:r w:rsidR="006A2326" w:rsidRPr="0096026F">
              <w:t>s</w:t>
            </w:r>
            <w:r w:rsidRPr="0096026F">
              <w:t xml:space="preserve">iliul </w:t>
            </w:r>
            <w:proofErr w:type="spellStart"/>
            <w:r w:rsidRPr="0096026F">
              <w:t>Concurenţei</w:t>
            </w:r>
            <w:proofErr w:type="spellEnd"/>
          </w:p>
          <w:p w:rsidR="004C062F" w:rsidRPr="0096026F" w:rsidRDefault="004C062F" w:rsidP="009A0E7D">
            <w:pPr>
              <w:jc w:val="both"/>
            </w:pPr>
            <w:r w:rsidRPr="0096026F">
              <w:t>e)Curtea de Conturi</w:t>
            </w:r>
          </w:p>
        </w:tc>
        <w:tc>
          <w:tcPr>
            <w:tcW w:w="6660" w:type="dxa"/>
          </w:tcPr>
          <w:p w:rsidR="004C062F" w:rsidRPr="0096026F" w:rsidRDefault="004312A3" w:rsidP="009A0E7D">
            <w:pPr>
              <w:jc w:val="both"/>
            </w:pPr>
            <w:r w:rsidRPr="0096026F">
              <w:t xml:space="preserve">Proiectul de act normativ </w:t>
            </w:r>
            <w:r w:rsidR="00F776F6" w:rsidRPr="0096026F">
              <w:t>nu nece</w:t>
            </w:r>
            <w:r w:rsidR="006A2326" w:rsidRPr="0096026F">
              <w:t>s</w:t>
            </w:r>
            <w:r w:rsidR="00F776F6" w:rsidRPr="0096026F">
              <w:t>ită ace</w:t>
            </w:r>
            <w:r w:rsidR="006A2326" w:rsidRPr="0096026F">
              <w:t>s</w:t>
            </w:r>
            <w:r w:rsidR="00F776F6" w:rsidRPr="0096026F">
              <w:t>te avize.</w:t>
            </w:r>
          </w:p>
        </w:tc>
      </w:tr>
      <w:tr w:rsidR="004C062F" w:rsidRPr="0096026F" w:rsidTr="00DB71B4">
        <w:trPr>
          <w:trHeight w:val="170"/>
        </w:trPr>
        <w:tc>
          <w:tcPr>
            <w:tcW w:w="3160" w:type="dxa"/>
          </w:tcPr>
          <w:p w:rsidR="004C062F" w:rsidRPr="0096026F" w:rsidRDefault="004C062F" w:rsidP="009A0E7D">
            <w:pPr>
              <w:jc w:val="both"/>
            </w:pPr>
            <w:r w:rsidRPr="0096026F">
              <w:t xml:space="preserve">6. Alte </w:t>
            </w:r>
            <w:proofErr w:type="spellStart"/>
            <w:r w:rsidRPr="0096026F">
              <w:t>informaţii</w:t>
            </w:r>
            <w:proofErr w:type="spellEnd"/>
          </w:p>
        </w:tc>
        <w:tc>
          <w:tcPr>
            <w:tcW w:w="6660" w:type="dxa"/>
          </w:tcPr>
          <w:p w:rsidR="00A215D9" w:rsidRPr="0096026F" w:rsidRDefault="004C062F" w:rsidP="009A0E7D">
            <w:pPr>
              <w:jc w:val="both"/>
            </w:pPr>
            <w:r w:rsidRPr="0096026F">
              <w:t>Nu au fo</w:t>
            </w:r>
            <w:r w:rsidR="006A2326" w:rsidRPr="0096026F">
              <w:t>s</w:t>
            </w:r>
            <w:r w:rsidRPr="0096026F">
              <w:t>t identificate</w:t>
            </w:r>
            <w:r w:rsidR="00B6707F" w:rsidRPr="0096026F">
              <w:t>.</w:t>
            </w:r>
          </w:p>
        </w:tc>
      </w:tr>
    </w:tbl>
    <w:p w:rsidR="0093522C" w:rsidRPr="0096026F" w:rsidRDefault="0093522C" w:rsidP="009A0E7D">
      <w:pPr>
        <w:jc w:val="both"/>
        <w:rPr>
          <w:b/>
          <w:bCs/>
          <w:lang w:val="fr-FR"/>
        </w:rPr>
      </w:pPr>
    </w:p>
    <w:p w:rsidR="00DB71B4" w:rsidRPr="0096026F" w:rsidRDefault="006A2326" w:rsidP="00137D03">
      <w:pPr>
        <w:jc w:val="center"/>
        <w:rPr>
          <w:b/>
          <w:bCs/>
          <w:lang w:val="fr-FR"/>
        </w:rPr>
      </w:pPr>
      <w:proofErr w:type="spellStart"/>
      <w:r w:rsidRPr="0096026F">
        <w:rPr>
          <w:b/>
          <w:bCs/>
          <w:lang w:val="fr-FR"/>
        </w:rPr>
        <w:t>S</w:t>
      </w:r>
      <w:r w:rsidR="007E7FBF" w:rsidRPr="0096026F">
        <w:rPr>
          <w:b/>
          <w:bCs/>
          <w:lang w:val="fr-FR"/>
        </w:rPr>
        <w:t>ecţiunea</w:t>
      </w:r>
      <w:proofErr w:type="spellEnd"/>
      <w:r w:rsidR="007E7FBF" w:rsidRPr="0096026F">
        <w:rPr>
          <w:b/>
          <w:bCs/>
          <w:lang w:val="fr-FR"/>
        </w:rPr>
        <w:t xml:space="preserve"> 7.</w:t>
      </w:r>
    </w:p>
    <w:p w:rsidR="00EB0477" w:rsidRPr="0096026F" w:rsidRDefault="004C062F" w:rsidP="00137D03">
      <w:pPr>
        <w:jc w:val="center"/>
        <w:rPr>
          <w:b/>
        </w:rPr>
      </w:pPr>
      <w:proofErr w:type="spellStart"/>
      <w:r w:rsidRPr="0096026F">
        <w:rPr>
          <w:b/>
        </w:rPr>
        <w:t>Activităţi</w:t>
      </w:r>
      <w:proofErr w:type="spellEnd"/>
      <w:r w:rsidRPr="0096026F">
        <w:rPr>
          <w:b/>
        </w:rPr>
        <w:t xml:space="preserve"> de informare publică privind elaborarea </w:t>
      </w:r>
      <w:r w:rsidR="006A2326" w:rsidRPr="0096026F">
        <w:rPr>
          <w:b/>
        </w:rPr>
        <w:t>s</w:t>
      </w:r>
      <w:r w:rsidRPr="0096026F">
        <w:rPr>
          <w:b/>
        </w:rPr>
        <w:t>i implementarea proiectului de act normativ</w:t>
      </w:r>
    </w:p>
    <w:p w:rsidR="0078443D" w:rsidRPr="0096026F" w:rsidRDefault="0078443D" w:rsidP="00137D03">
      <w:pPr>
        <w:jc w:val="center"/>
        <w:rPr>
          <w:b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6660"/>
      </w:tblGrid>
      <w:tr w:rsidR="007B40FD" w:rsidRPr="0096026F" w:rsidTr="006E2252">
        <w:trPr>
          <w:trHeight w:val="1196"/>
        </w:trPr>
        <w:tc>
          <w:tcPr>
            <w:tcW w:w="3160" w:type="dxa"/>
          </w:tcPr>
          <w:p w:rsidR="007B40FD" w:rsidRPr="0096026F" w:rsidRDefault="007B40FD" w:rsidP="009A0E7D">
            <w:pPr>
              <w:jc w:val="both"/>
            </w:pPr>
            <w:r w:rsidRPr="0096026F">
              <w:t xml:space="preserve">1.Informarea </w:t>
            </w:r>
            <w:proofErr w:type="spellStart"/>
            <w:r w:rsidR="006A2326" w:rsidRPr="0096026F">
              <w:t>s</w:t>
            </w:r>
            <w:r w:rsidRPr="0096026F">
              <w:t>ocietăţii</w:t>
            </w:r>
            <w:proofErr w:type="spellEnd"/>
            <w:r w:rsidRPr="0096026F">
              <w:t xml:space="preserve"> civile cu privire la nece</w:t>
            </w:r>
            <w:r w:rsidR="006A2326" w:rsidRPr="0096026F">
              <w:t>s</w:t>
            </w:r>
            <w:r w:rsidRPr="0096026F">
              <w:t>itatea elaborării proiectului de act normativ</w:t>
            </w:r>
          </w:p>
        </w:tc>
        <w:tc>
          <w:tcPr>
            <w:tcW w:w="6660" w:type="dxa"/>
          </w:tcPr>
          <w:p w:rsidR="007B40FD" w:rsidRPr="0096026F" w:rsidRDefault="004312A3" w:rsidP="009A0E7D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96026F">
              <w:rPr>
                <w:sz w:val="24"/>
                <w:szCs w:val="24"/>
              </w:rPr>
              <w:t xml:space="preserve">Proiectul prezentului de act normativ a îndeplinit procedura </w:t>
            </w:r>
            <w:r w:rsidR="001D00C5" w:rsidRPr="0096026F">
              <w:rPr>
                <w:sz w:val="24"/>
                <w:szCs w:val="24"/>
              </w:rPr>
              <w:t>prevăzut</w:t>
            </w:r>
            <w:r w:rsidRPr="0096026F">
              <w:rPr>
                <w:sz w:val="24"/>
                <w:szCs w:val="24"/>
              </w:rPr>
              <w:t>ă</w:t>
            </w:r>
            <w:r w:rsidR="001D00C5" w:rsidRPr="0096026F">
              <w:rPr>
                <w:sz w:val="24"/>
                <w:szCs w:val="24"/>
              </w:rPr>
              <w:t xml:space="preserve"> de </w:t>
            </w:r>
            <w:proofErr w:type="spellStart"/>
            <w:r w:rsidRPr="0096026F">
              <w:rPr>
                <w:sz w:val="24"/>
                <w:szCs w:val="24"/>
              </w:rPr>
              <w:t>dispoziţiile</w:t>
            </w:r>
            <w:proofErr w:type="spellEnd"/>
            <w:r w:rsidRPr="0096026F">
              <w:rPr>
                <w:sz w:val="24"/>
                <w:szCs w:val="24"/>
              </w:rPr>
              <w:t xml:space="preserve"> </w:t>
            </w:r>
            <w:r w:rsidRPr="0096026F">
              <w:rPr>
                <w:rStyle w:val="do1"/>
                <w:b w:val="0"/>
                <w:sz w:val="24"/>
                <w:szCs w:val="24"/>
              </w:rPr>
              <w:t>Legii</w:t>
            </w:r>
            <w:r w:rsidR="001D00C5" w:rsidRPr="0096026F">
              <w:rPr>
                <w:rStyle w:val="do1"/>
                <w:b w:val="0"/>
                <w:sz w:val="24"/>
                <w:szCs w:val="24"/>
              </w:rPr>
              <w:t xml:space="preserve"> nr. 52/2003 privind </w:t>
            </w:r>
            <w:proofErr w:type="spellStart"/>
            <w:r w:rsidR="001D00C5" w:rsidRPr="0096026F">
              <w:rPr>
                <w:rStyle w:val="do1"/>
                <w:b w:val="0"/>
                <w:sz w:val="24"/>
                <w:szCs w:val="24"/>
              </w:rPr>
              <w:t>tran</w:t>
            </w:r>
            <w:r w:rsidR="006A2326" w:rsidRPr="0096026F">
              <w:rPr>
                <w:rStyle w:val="do1"/>
                <w:b w:val="0"/>
                <w:sz w:val="24"/>
                <w:szCs w:val="24"/>
              </w:rPr>
              <w:t>s</w:t>
            </w:r>
            <w:r w:rsidR="001D00C5" w:rsidRPr="0096026F">
              <w:rPr>
                <w:rStyle w:val="do1"/>
                <w:b w:val="0"/>
                <w:sz w:val="24"/>
                <w:szCs w:val="24"/>
              </w:rPr>
              <w:t>parenţa</w:t>
            </w:r>
            <w:proofErr w:type="spellEnd"/>
            <w:r w:rsidR="001D00C5" w:rsidRPr="0096026F">
              <w:rPr>
                <w:rStyle w:val="do1"/>
                <w:b w:val="0"/>
                <w:sz w:val="24"/>
                <w:szCs w:val="24"/>
              </w:rPr>
              <w:t xml:space="preserve"> decizională în </w:t>
            </w:r>
            <w:proofErr w:type="spellStart"/>
            <w:r w:rsidR="001D00C5" w:rsidRPr="0096026F">
              <w:rPr>
                <w:rStyle w:val="do1"/>
                <w:b w:val="0"/>
                <w:sz w:val="24"/>
                <w:szCs w:val="24"/>
              </w:rPr>
              <w:t>admini</w:t>
            </w:r>
            <w:r w:rsidR="006A2326" w:rsidRPr="0096026F">
              <w:rPr>
                <w:rStyle w:val="do1"/>
                <w:b w:val="0"/>
                <w:sz w:val="24"/>
                <w:szCs w:val="24"/>
              </w:rPr>
              <w:t>s</w:t>
            </w:r>
            <w:r w:rsidR="001D00C5" w:rsidRPr="0096026F">
              <w:rPr>
                <w:rStyle w:val="do1"/>
                <w:b w:val="0"/>
                <w:sz w:val="24"/>
                <w:szCs w:val="24"/>
              </w:rPr>
              <w:t>traţia</w:t>
            </w:r>
            <w:proofErr w:type="spellEnd"/>
            <w:r w:rsidR="001D00C5" w:rsidRPr="0096026F">
              <w:rPr>
                <w:rStyle w:val="do1"/>
                <w:b w:val="0"/>
                <w:sz w:val="24"/>
                <w:szCs w:val="24"/>
              </w:rPr>
              <w:t xml:space="preserve"> publică, </w:t>
            </w:r>
            <w:r w:rsidR="008024A0" w:rsidRPr="0096026F">
              <w:rPr>
                <w:rStyle w:val="do1"/>
                <w:b w:val="0"/>
                <w:sz w:val="24"/>
                <w:szCs w:val="24"/>
              </w:rPr>
              <w:t>republicată</w:t>
            </w:r>
            <w:r w:rsidR="001D00C5" w:rsidRPr="0096026F">
              <w:rPr>
                <w:rStyle w:val="do1"/>
                <w:b w:val="0"/>
                <w:sz w:val="24"/>
                <w:szCs w:val="24"/>
              </w:rPr>
              <w:t>.</w:t>
            </w:r>
          </w:p>
        </w:tc>
      </w:tr>
      <w:tr w:rsidR="004C062F" w:rsidRPr="0096026F" w:rsidTr="001D00C5">
        <w:tc>
          <w:tcPr>
            <w:tcW w:w="3160" w:type="dxa"/>
          </w:tcPr>
          <w:p w:rsidR="004C062F" w:rsidRPr="0096026F" w:rsidRDefault="004C062F" w:rsidP="009A0E7D">
            <w:pPr>
              <w:jc w:val="both"/>
            </w:pPr>
            <w:r w:rsidRPr="0096026F">
              <w:t xml:space="preserve">2.Informarea </w:t>
            </w:r>
            <w:proofErr w:type="spellStart"/>
            <w:r w:rsidR="006A2326" w:rsidRPr="0096026F">
              <w:t>s</w:t>
            </w:r>
            <w:r w:rsidRPr="0096026F">
              <w:t>ocietăţii</w:t>
            </w:r>
            <w:proofErr w:type="spellEnd"/>
            <w:r w:rsidRPr="0096026F">
              <w:t xml:space="preserve"> civile cu privire la eventualul impact a</w:t>
            </w:r>
            <w:r w:rsidR="006A2326" w:rsidRPr="0096026F">
              <w:t>s</w:t>
            </w:r>
            <w:r w:rsidRPr="0096026F">
              <w:t xml:space="preserve">upra mediului în urma implementării proiectului de act normativ, precum </w:t>
            </w:r>
            <w:r w:rsidR="006A2326" w:rsidRPr="0096026F">
              <w:t>s</w:t>
            </w:r>
            <w:r w:rsidRPr="0096026F">
              <w:t>i efectele a</w:t>
            </w:r>
            <w:r w:rsidR="006A2326" w:rsidRPr="0096026F">
              <w:t>s</w:t>
            </w:r>
            <w:r w:rsidRPr="0096026F">
              <w:t xml:space="preserve">upra </w:t>
            </w:r>
            <w:proofErr w:type="spellStart"/>
            <w:r w:rsidR="006A2326" w:rsidRPr="0096026F">
              <w:t>s</w:t>
            </w:r>
            <w:r w:rsidRPr="0096026F">
              <w:t>ănătăţii</w:t>
            </w:r>
            <w:proofErr w:type="spellEnd"/>
            <w:r w:rsidRPr="0096026F">
              <w:t xml:space="preserve"> </w:t>
            </w:r>
            <w:r w:rsidR="006A2326" w:rsidRPr="0096026F">
              <w:t>s</w:t>
            </w:r>
            <w:r w:rsidRPr="0096026F">
              <w:t xml:space="preserve">i </w:t>
            </w:r>
            <w:proofErr w:type="spellStart"/>
            <w:r w:rsidR="006A2326" w:rsidRPr="0096026F">
              <w:t>s</w:t>
            </w:r>
            <w:r w:rsidRPr="0096026F">
              <w:t>ecurităţii</w:t>
            </w:r>
            <w:proofErr w:type="spellEnd"/>
            <w:r w:rsidRPr="0096026F">
              <w:t xml:space="preserve"> </w:t>
            </w:r>
            <w:proofErr w:type="spellStart"/>
            <w:r w:rsidRPr="0096026F">
              <w:t>cetăţenilor</w:t>
            </w:r>
            <w:proofErr w:type="spellEnd"/>
            <w:r w:rsidRPr="0096026F">
              <w:t xml:space="preserve"> </w:t>
            </w:r>
            <w:r w:rsidR="006A2326" w:rsidRPr="0096026F">
              <w:t>s</w:t>
            </w:r>
            <w:r w:rsidRPr="0096026F">
              <w:t xml:space="preserve">au </w:t>
            </w:r>
            <w:proofErr w:type="spellStart"/>
            <w:r w:rsidRPr="0096026F">
              <w:t>diver</w:t>
            </w:r>
            <w:r w:rsidR="006A2326" w:rsidRPr="0096026F">
              <w:t>s</w:t>
            </w:r>
            <w:r w:rsidRPr="0096026F">
              <w:t>ităţii</w:t>
            </w:r>
            <w:proofErr w:type="spellEnd"/>
            <w:r w:rsidRPr="0096026F">
              <w:t xml:space="preserve"> biologice</w:t>
            </w:r>
          </w:p>
        </w:tc>
        <w:tc>
          <w:tcPr>
            <w:tcW w:w="6660" w:type="dxa"/>
          </w:tcPr>
          <w:p w:rsidR="004C062F" w:rsidRPr="0096026F" w:rsidRDefault="004C062F" w:rsidP="009A0E7D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96026F">
              <w:rPr>
                <w:rFonts w:ascii="Times New Roman" w:hAnsi="Times New Roman"/>
                <w:lang w:val="ro-RO"/>
              </w:rPr>
              <w:t xml:space="preserve">Proiectul </w:t>
            </w:r>
            <w:r w:rsidR="00B657ED" w:rsidRPr="0096026F">
              <w:rPr>
                <w:rFonts w:ascii="Times New Roman" w:hAnsi="Times New Roman"/>
                <w:lang w:val="ro-RO"/>
              </w:rPr>
              <w:t xml:space="preserve">de </w:t>
            </w:r>
            <w:r w:rsidR="00BA390B" w:rsidRPr="0096026F">
              <w:rPr>
                <w:rFonts w:ascii="Times New Roman" w:hAnsi="Times New Roman"/>
              </w:rPr>
              <w:t xml:space="preserve">act </w:t>
            </w:r>
            <w:proofErr w:type="spellStart"/>
            <w:r w:rsidR="00BA390B" w:rsidRPr="0096026F">
              <w:rPr>
                <w:rFonts w:ascii="Times New Roman" w:hAnsi="Times New Roman"/>
              </w:rPr>
              <w:t>normativ</w:t>
            </w:r>
            <w:proofErr w:type="spellEnd"/>
            <w:r w:rsidR="00BA390B" w:rsidRPr="0096026F">
              <w:rPr>
                <w:rFonts w:ascii="Times New Roman" w:hAnsi="Times New Roman"/>
              </w:rPr>
              <w:t xml:space="preserve"> </w:t>
            </w:r>
            <w:r w:rsidRPr="0096026F">
              <w:rPr>
                <w:rFonts w:ascii="Times New Roman" w:hAnsi="Times New Roman"/>
                <w:lang w:val="ro-RO"/>
              </w:rPr>
              <w:t>nu produce nici un impact a</w:t>
            </w:r>
            <w:r w:rsidR="006A2326" w:rsidRPr="0096026F">
              <w:rPr>
                <w:rFonts w:ascii="Times New Roman" w:hAnsi="Times New Roman"/>
                <w:lang w:val="ro-RO"/>
              </w:rPr>
              <w:t>s</w:t>
            </w:r>
            <w:r w:rsidRPr="0096026F">
              <w:rPr>
                <w:rFonts w:ascii="Times New Roman" w:hAnsi="Times New Roman"/>
                <w:lang w:val="ro-RO"/>
              </w:rPr>
              <w:t xml:space="preserve">upra </w:t>
            </w:r>
            <w:r w:rsidR="00905914" w:rsidRPr="0096026F">
              <w:rPr>
                <w:rFonts w:ascii="Times New Roman" w:hAnsi="Times New Roman"/>
                <w:lang w:val="ro-RO"/>
              </w:rPr>
              <w:t>ace</w:t>
            </w:r>
            <w:r w:rsidR="006A2326" w:rsidRPr="0096026F">
              <w:rPr>
                <w:rFonts w:ascii="Times New Roman" w:hAnsi="Times New Roman"/>
                <w:lang w:val="ro-RO"/>
              </w:rPr>
              <w:t>s</w:t>
            </w:r>
            <w:r w:rsidR="00905914" w:rsidRPr="0096026F">
              <w:rPr>
                <w:rFonts w:ascii="Times New Roman" w:hAnsi="Times New Roman"/>
                <w:lang w:val="ro-RO"/>
              </w:rPr>
              <w:t>tui domeniu</w:t>
            </w:r>
            <w:r w:rsidR="00B6707F" w:rsidRPr="0096026F"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4C062F" w:rsidRPr="0096026F" w:rsidTr="001D00C5">
        <w:tc>
          <w:tcPr>
            <w:tcW w:w="3160" w:type="dxa"/>
          </w:tcPr>
          <w:p w:rsidR="004C062F" w:rsidRPr="0096026F" w:rsidRDefault="004C062F" w:rsidP="009A0E7D">
            <w:pPr>
              <w:jc w:val="both"/>
            </w:pPr>
            <w:r w:rsidRPr="0096026F">
              <w:t xml:space="preserve">3. Alte </w:t>
            </w:r>
            <w:proofErr w:type="spellStart"/>
            <w:r w:rsidRPr="0096026F">
              <w:t>informaţii</w:t>
            </w:r>
            <w:proofErr w:type="spellEnd"/>
          </w:p>
        </w:tc>
        <w:tc>
          <w:tcPr>
            <w:tcW w:w="6660" w:type="dxa"/>
          </w:tcPr>
          <w:p w:rsidR="004C062F" w:rsidRPr="0096026F" w:rsidRDefault="004C062F" w:rsidP="009A0E7D">
            <w:pPr>
              <w:jc w:val="both"/>
            </w:pPr>
            <w:r w:rsidRPr="0096026F">
              <w:t>Nu au fo</w:t>
            </w:r>
            <w:r w:rsidR="006A2326" w:rsidRPr="0096026F">
              <w:t>s</w:t>
            </w:r>
            <w:r w:rsidRPr="0096026F">
              <w:t>t identificate</w:t>
            </w:r>
            <w:r w:rsidR="00B6707F" w:rsidRPr="0096026F">
              <w:t>.</w:t>
            </w:r>
          </w:p>
        </w:tc>
      </w:tr>
    </w:tbl>
    <w:p w:rsidR="00941F2A" w:rsidRPr="0096026F" w:rsidRDefault="00941F2A" w:rsidP="009A0E7D">
      <w:pPr>
        <w:jc w:val="both"/>
        <w:rPr>
          <w:b/>
          <w:bCs/>
          <w:lang w:val="fr-FR"/>
        </w:rPr>
      </w:pPr>
    </w:p>
    <w:p w:rsidR="00A32C79" w:rsidRPr="0096026F" w:rsidRDefault="006A2326" w:rsidP="00137D03">
      <w:pPr>
        <w:jc w:val="center"/>
        <w:rPr>
          <w:b/>
          <w:bCs/>
          <w:lang w:val="fr-FR"/>
        </w:rPr>
      </w:pPr>
      <w:proofErr w:type="spellStart"/>
      <w:r w:rsidRPr="0096026F">
        <w:rPr>
          <w:b/>
          <w:bCs/>
          <w:lang w:val="fr-FR"/>
        </w:rPr>
        <w:t>S</w:t>
      </w:r>
      <w:r w:rsidR="007E7FBF" w:rsidRPr="0096026F">
        <w:rPr>
          <w:b/>
          <w:bCs/>
          <w:lang w:val="fr-FR"/>
        </w:rPr>
        <w:t>ecţiunea</w:t>
      </w:r>
      <w:proofErr w:type="spellEnd"/>
      <w:r w:rsidR="007E7FBF" w:rsidRPr="0096026F">
        <w:rPr>
          <w:b/>
          <w:bCs/>
          <w:lang w:val="fr-FR"/>
        </w:rPr>
        <w:t xml:space="preserve"> 8.</w:t>
      </w:r>
    </w:p>
    <w:p w:rsidR="00F5168F" w:rsidRPr="0096026F" w:rsidRDefault="004C062F" w:rsidP="00137D03">
      <w:pPr>
        <w:jc w:val="center"/>
        <w:rPr>
          <w:b/>
        </w:rPr>
      </w:pPr>
      <w:r w:rsidRPr="0096026F">
        <w:rPr>
          <w:b/>
        </w:rPr>
        <w:t>Mă</w:t>
      </w:r>
      <w:r w:rsidR="006A2326" w:rsidRPr="0096026F">
        <w:rPr>
          <w:b/>
        </w:rPr>
        <w:t>s</w:t>
      </w:r>
      <w:r w:rsidRPr="0096026F">
        <w:rPr>
          <w:b/>
        </w:rPr>
        <w:t>uri de implementare</w:t>
      </w:r>
    </w:p>
    <w:p w:rsidR="00137D03" w:rsidRPr="0096026F" w:rsidRDefault="00137D03" w:rsidP="00137D03">
      <w:pPr>
        <w:jc w:val="center"/>
        <w:rPr>
          <w:b/>
        </w:rPr>
      </w:pPr>
    </w:p>
    <w:tbl>
      <w:tblPr>
        <w:tblW w:w="98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6660"/>
      </w:tblGrid>
      <w:tr w:rsidR="004C062F" w:rsidRPr="0096026F" w:rsidTr="00A32C79">
        <w:trPr>
          <w:trHeight w:val="1418"/>
        </w:trPr>
        <w:tc>
          <w:tcPr>
            <w:tcW w:w="3160" w:type="dxa"/>
          </w:tcPr>
          <w:p w:rsidR="004C062F" w:rsidRPr="0096026F" w:rsidRDefault="004C062F" w:rsidP="009A0E7D">
            <w:pPr>
              <w:jc w:val="both"/>
            </w:pPr>
            <w:r w:rsidRPr="0096026F">
              <w:t>1. Mă</w:t>
            </w:r>
            <w:r w:rsidR="006A2326" w:rsidRPr="0096026F">
              <w:t>s</w:t>
            </w:r>
            <w:r w:rsidRPr="0096026F">
              <w:t xml:space="preserve">urile de punere în aplicare a proiectului de act normativ de către </w:t>
            </w:r>
            <w:proofErr w:type="spellStart"/>
            <w:r w:rsidRPr="0096026F">
              <w:t>autorităţile</w:t>
            </w:r>
            <w:proofErr w:type="spellEnd"/>
            <w:r w:rsidRPr="0096026F">
              <w:t xml:space="preserve"> </w:t>
            </w:r>
            <w:proofErr w:type="spellStart"/>
            <w:r w:rsidRPr="0096026F">
              <w:t>admini</w:t>
            </w:r>
            <w:r w:rsidR="006A2326" w:rsidRPr="0096026F">
              <w:t>s</w:t>
            </w:r>
            <w:r w:rsidRPr="0096026F">
              <w:t>traţiei</w:t>
            </w:r>
            <w:proofErr w:type="spellEnd"/>
            <w:r w:rsidRPr="0096026F">
              <w:t xml:space="preserve"> publice centrale </w:t>
            </w:r>
            <w:r w:rsidR="006A2326" w:rsidRPr="0096026F">
              <w:t>s</w:t>
            </w:r>
            <w:r w:rsidRPr="0096026F">
              <w:t>i/</w:t>
            </w:r>
            <w:r w:rsidR="006A2326" w:rsidRPr="0096026F">
              <w:t>s</w:t>
            </w:r>
            <w:r w:rsidRPr="0096026F">
              <w:t xml:space="preserve">au locale – </w:t>
            </w:r>
            <w:proofErr w:type="spellStart"/>
            <w:r w:rsidRPr="0096026F">
              <w:t>înfiinţarea</w:t>
            </w:r>
            <w:proofErr w:type="spellEnd"/>
            <w:r w:rsidRPr="0096026F">
              <w:t xml:space="preserve"> unor noi organi</w:t>
            </w:r>
            <w:r w:rsidR="006A2326" w:rsidRPr="0096026F">
              <w:t>s</w:t>
            </w:r>
            <w:r w:rsidRPr="0096026F">
              <w:t xml:space="preserve">me </w:t>
            </w:r>
            <w:r w:rsidR="006A2326" w:rsidRPr="0096026F">
              <w:t>s</w:t>
            </w:r>
            <w:r w:rsidRPr="0096026F">
              <w:t xml:space="preserve">au extinderea </w:t>
            </w:r>
            <w:proofErr w:type="spellStart"/>
            <w:r w:rsidRPr="0096026F">
              <w:t>competenţelor</w:t>
            </w:r>
            <w:proofErr w:type="spellEnd"/>
            <w:r w:rsidRPr="0096026F">
              <w:t xml:space="preserve"> </w:t>
            </w:r>
            <w:proofErr w:type="spellStart"/>
            <w:r w:rsidRPr="0096026F">
              <w:t>in</w:t>
            </w:r>
            <w:r w:rsidR="006A2326" w:rsidRPr="0096026F">
              <w:t>s</w:t>
            </w:r>
            <w:r w:rsidRPr="0096026F">
              <w:t>tituţiilor</w:t>
            </w:r>
            <w:proofErr w:type="spellEnd"/>
            <w:r w:rsidRPr="0096026F">
              <w:t xml:space="preserve"> exi</w:t>
            </w:r>
            <w:r w:rsidR="006A2326" w:rsidRPr="0096026F">
              <w:t>s</w:t>
            </w:r>
            <w:r w:rsidRPr="0096026F">
              <w:t>tente</w:t>
            </w:r>
          </w:p>
        </w:tc>
        <w:tc>
          <w:tcPr>
            <w:tcW w:w="6660" w:type="dxa"/>
          </w:tcPr>
          <w:p w:rsidR="007B40FD" w:rsidRPr="0096026F" w:rsidRDefault="004B70DB" w:rsidP="009A0E7D">
            <w:pPr>
              <w:pStyle w:val="Heading1"/>
              <w:rPr>
                <w:b w:val="0"/>
                <w:sz w:val="24"/>
              </w:rPr>
            </w:pPr>
            <w:r w:rsidRPr="0096026F">
              <w:rPr>
                <w:b w:val="0"/>
                <w:sz w:val="24"/>
              </w:rPr>
              <w:t xml:space="preserve">Proiectul </w:t>
            </w:r>
            <w:r w:rsidR="00B657ED" w:rsidRPr="0096026F">
              <w:rPr>
                <w:b w:val="0"/>
                <w:sz w:val="24"/>
              </w:rPr>
              <w:t xml:space="preserve">de hotărâre </w:t>
            </w:r>
            <w:r w:rsidR="007B40FD" w:rsidRPr="0096026F">
              <w:rPr>
                <w:b w:val="0"/>
                <w:sz w:val="24"/>
              </w:rPr>
              <w:t xml:space="preserve">nu </w:t>
            </w:r>
            <w:r w:rsidR="006A2326" w:rsidRPr="0096026F">
              <w:rPr>
                <w:b w:val="0"/>
                <w:sz w:val="24"/>
              </w:rPr>
              <w:t>s</w:t>
            </w:r>
            <w:r w:rsidR="007B40FD" w:rsidRPr="0096026F">
              <w:rPr>
                <w:b w:val="0"/>
                <w:sz w:val="24"/>
              </w:rPr>
              <w:t>e referă la ace</w:t>
            </w:r>
            <w:r w:rsidR="006A2326" w:rsidRPr="0096026F">
              <w:rPr>
                <w:b w:val="0"/>
                <w:sz w:val="24"/>
              </w:rPr>
              <w:t>s</w:t>
            </w:r>
            <w:r w:rsidR="007B40FD" w:rsidRPr="0096026F">
              <w:rPr>
                <w:b w:val="0"/>
                <w:sz w:val="24"/>
              </w:rPr>
              <w:t>t domeniu</w:t>
            </w:r>
            <w:r w:rsidR="00B6707F" w:rsidRPr="0096026F">
              <w:rPr>
                <w:b w:val="0"/>
                <w:sz w:val="24"/>
              </w:rPr>
              <w:t>.</w:t>
            </w:r>
          </w:p>
          <w:p w:rsidR="004C062F" w:rsidRPr="0096026F" w:rsidRDefault="004C062F" w:rsidP="009A0E7D">
            <w:pPr>
              <w:jc w:val="both"/>
            </w:pPr>
          </w:p>
        </w:tc>
      </w:tr>
      <w:tr w:rsidR="00A32C79" w:rsidRPr="0096026F" w:rsidTr="00546DBD">
        <w:trPr>
          <w:trHeight w:val="368"/>
        </w:trPr>
        <w:tc>
          <w:tcPr>
            <w:tcW w:w="3160" w:type="dxa"/>
          </w:tcPr>
          <w:p w:rsidR="00A32C79" w:rsidRPr="0096026F" w:rsidRDefault="00A32C79" w:rsidP="009A0E7D">
            <w:pPr>
              <w:jc w:val="both"/>
            </w:pPr>
            <w:r w:rsidRPr="0096026F">
              <w:t xml:space="preserve">2. </w:t>
            </w:r>
            <w:r w:rsidR="002D3039" w:rsidRPr="0096026F">
              <w:t xml:space="preserve">Alte </w:t>
            </w:r>
            <w:proofErr w:type="spellStart"/>
            <w:r w:rsidR="002D3039" w:rsidRPr="0096026F">
              <w:t>informaţii</w:t>
            </w:r>
            <w:proofErr w:type="spellEnd"/>
          </w:p>
        </w:tc>
        <w:tc>
          <w:tcPr>
            <w:tcW w:w="6660" w:type="dxa"/>
          </w:tcPr>
          <w:p w:rsidR="00A32C79" w:rsidRPr="0096026F" w:rsidRDefault="002D3039" w:rsidP="009A0E7D">
            <w:pPr>
              <w:pStyle w:val="Heading1"/>
              <w:rPr>
                <w:b w:val="0"/>
                <w:sz w:val="24"/>
              </w:rPr>
            </w:pPr>
            <w:r w:rsidRPr="0096026F">
              <w:rPr>
                <w:b w:val="0"/>
                <w:sz w:val="24"/>
              </w:rPr>
              <w:t>Nu au fo</w:t>
            </w:r>
            <w:r w:rsidR="006A2326" w:rsidRPr="0096026F">
              <w:rPr>
                <w:b w:val="0"/>
                <w:sz w:val="24"/>
              </w:rPr>
              <w:t>s</w:t>
            </w:r>
            <w:r w:rsidRPr="0096026F">
              <w:rPr>
                <w:b w:val="0"/>
                <w:sz w:val="24"/>
              </w:rPr>
              <w:t>t identificate.</w:t>
            </w:r>
          </w:p>
        </w:tc>
      </w:tr>
    </w:tbl>
    <w:p w:rsidR="00137D03" w:rsidRPr="0096026F" w:rsidRDefault="00137D03" w:rsidP="009A0E7D">
      <w:pPr>
        <w:jc w:val="both"/>
      </w:pPr>
    </w:p>
    <w:p w:rsidR="00235CC5" w:rsidRPr="0096026F" w:rsidRDefault="00235CC5" w:rsidP="009A0E7D">
      <w:pPr>
        <w:jc w:val="both"/>
      </w:pPr>
    </w:p>
    <w:p w:rsidR="001957F2" w:rsidRPr="0096026F" w:rsidRDefault="001957F2" w:rsidP="009A0E7D">
      <w:pPr>
        <w:jc w:val="both"/>
      </w:pPr>
    </w:p>
    <w:p w:rsidR="001957F2" w:rsidRPr="0096026F" w:rsidRDefault="001957F2" w:rsidP="009A0E7D">
      <w:pPr>
        <w:jc w:val="both"/>
      </w:pPr>
    </w:p>
    <w:p w:rsidR="001957F2" w:rsidRPr="0096026F" w:rsidRDefault="001957F2" w:rsidP="009A0E7D">
      <w:pPr>
        <w:jc w:val="both"/>
      </w:pPr>
    </w:p>
    <w:p w:rsidR="001957F2" w:rsidRPr="0096026F" w:rsidRDefault="001957F2" w:rsidP="009A0E7D">
      <w:pPr>
        <w:jc w:val="both"/>
      </w:pPr>
    </w:p>
    <w:p w:rsidR="001957F2" w:rsidRPr="0096026F" w:rsidRDefault="001957F2" w:rsidP="009A0E7D">
      <w:pPr>
        <w:jc w:val="both"/>
      </w:pPr>
    </w:p>
    <w:p w:rsidR="001957F2" w:rsidRPr="0096026F" w:rsidRDefault="001957F2" w:rsidP="009A0E7D">
      <w:pPr>
        <w:jc w:val="both"/>
      </w:pPr>
    </w:p>
    <w:p w:rsidR="001957F2" w:rsidRPr="0096026F" w:rsidRDefault="001957F2" w:rsidP="009A0E7D">
      <w:pPr>
        <w:jc w:val="both"/>
      </w:pPr>
    </w:p>
    <w:p w:rsidR="001957F2" w:rsidRPr="0096026F" w:rsidRDefault="001957F2" w:rsidP="009A0E7D">
      <w:pPr>
        <w:jc w:val="both"/>
      </w:pPr>
    </w:p>
    <w:p w:rsidR="001957F2" w:rsidRPr="0096026F" w:rsidRDefault="001957F2" w:rsidP="009A0E7D">
      <w:pPr>
        <w:jc w:val="both"/>
      </w:pPr>
    </w:p>
    <w:p w:rsidR="001957F2" w:rsidRDefault="001957F2" w:rsidP="009A0E7D">
      <w:pPr>
        <w:jc w:val="both"/>
      </w:pPr>
    </w:p>
    <w:p w:rsidR="00B32319" w:rsidRDefault="00B32319" w:rsidP="009A0E7D">
      <w:pPr>
        <w:jc w:val="both"/>
      </w:pPr>
    </w:p>
    <w:p w:rsidR="00B32319" w:rsidRDefault="00B32319" w:rsidP="009A0E7D">
      <w:pPr>
        <w:jc w:val="both"/>
      </w:pPr>
    </w:p>
    <w:p w:rsidR="00B32319" w:rsidRDefault="00B32319" w:rsidP="009A0E7D">
      <w:pPr>
        <w:jc w:val="both"/>
      </w:pPr>
    </w:p>
    <w:p w:rsidR="001957F2" w:rsidRPr="0096026F" w:rsidRDefault="001957F2" w:rsidP="009A0E7D">
      <w:pPr>
        <w:jc w:val="both"/>
      </w:pPr>
    </w:p>
    <w:p w:rsidR="00235CC5" w:rsidRPr="0096026F" w:rsidRDefault="00967544" w:rsidP="006636B2">
      <w:pPr>
        <w:jc w:val="both"/>
      </w:pPr>
      <w:r w:rsidRPr="0096026F">
        <w:lastRenderedPageBreak/>
        <w:t>Pentru con</w:t>
      </w:r>
      <w:r w:rsidR="006A2326" w:rsidRPr="0096026F">
        <w:t>s</w:t>
      </w:r>
      <w:r w:rsidRPr="0096026F">
        <w:t xml:space="preserve">iderentele de mai </w:t>
      </w:r>
      <w:r w:rsidR="006A2326" w:rsidRPr="0096026F">
        <w:t>s</w:t>
      </w:r>
      <w:r w:rsidRPr="0096026F">
        <w:t>u</w:t>
      </w:r>
      <w:r w:rsidR="006A2326" w:rsidRPr="0096026F">
        <w:t>s</w:t>
      </w:r>
      <w:r w:rsidRPr="0096026F">
        <w:t xml:space="preserve">, am elaborat alăturat proiectul de </w:t>
      </w:r>
      <w:r w:rsidR="00D44AB8" w:rsidRPr="0096026F">
        <w:t xml:space="preserve">Hotărâre a Guvernului </w:t>
      </w:r>
      <w:hyperlink r:id="rId9" w:history="1">
        <w:r w:rsidR="00D44AB8" w:rsidRPr="0096026F">
          <w:rPr>
            <w:bCs/>
          </w:rPr>
          <w:t xml:space="preserve">privind </w:t>
        </w:r>
        <w:proofErr w:type="spellStart"/>
        <w:r w:rsidR="00D44AB8" w:rsidRPr="0096026F">
          <w:rPr>
            <w:bCs/>
          </w:rPr>
          <w:t>declanşarea</w:t>
        </w:r>
        <w:proofErr w:type="spellEnd"/>
        <w:r w:rsidR="00D44AB8" w:rsidRPr="0096026F">
          <w:rPr>
            <w:bCs/>
          </w:rPr>
          <w:t xml:space="preserve"> procedurilor de expropriere a imobilelor proprietate privată care constituie</w:t>
        </w:r>
        <w:r w:rsidR="00D44AB8" w:rsidRPr="0096026F">
          <w:rPr>
            <w:b/>
            <w:bCs/>
          </w:rPr>
          <w:t xml:space="preserve"> </w:t>
        </w:r>
        <w:r w:rsidR="00D44AB8" w:rsidRPr="0096026F">
          <w:rPr>
            <w:bCs/>
          </w:rPr>
          <w:t>coridorul de expropriere al lucrării de utilitate publică</w:t>
        </w:r>
        <w:r w:rsidR="00D44AB8" w:rsidRPr="0096026F">
          <w:rPr>
            <w:rStyle w:val="do1"/>
            <w:b w:val="0"/>
            <w:sz w:val="24"/>
            <w:szCs w:val="24"/>
          </w:rPr>
          <w:t xml:space="preserve"> de interes </w:t>
        </w:r>
        <w:proofErr w:type="spellStart"/>
        <w:r w:rsidR="00D44AB8" w:rsidRPr="0096026F">
          <w:rPr>
            <w:rStyle w:val="do1"/>
            <w:b w:val="0"/>
            <w:sz w:val="24"/>
            <w:szCs w:val="24"/>
          </w:rPr>
          <w:t>naţional</w:t>
        </w:r>
        <w:proofErr w:type="spellEnd"/>
        <w:r w:rsidR="00D44AB8" w:rsidRPr="0096026F">
          <w:rPr>
            <w:rStyle w:val="do1"/>
            <w:b w:val="0"/>
            <w:sz w:val="24"/>
            <w:szCs w:val="24"/>
          </w:rPr>
          <w:t xml:space="preserve"> </w:t>
        </w:r>
        <w:r w:rsidR="00D44AB8" w:rsidRPr="0096026F">
          <w:rPr>
            <w:b/>
          </w:rPr>
          <w:t xml:space="preserve"> </w:t>
        </w:r>
        <w:r w:rsidR="00D44AB8" w:rsidRPr="0096026F">
          <w:rPr>
            <w:rStyle w:val="do1"/>
            <w:b w:val="0"/>
            <w:sz w:val="24"/>
            <w:szCs w:val="24"/>
          </w:rPr>
          <w:t>"Drum Expres Craiova – Pitești și legăturile la drumurile existente"</w:t>
        </w:r>
      </w:hyperlink>
      <w:r w:rsidR="00D44AB8" w:rsidRPr="0096026F">
        <w:rPr>
          <w:rStyle w:val="do1"/>
          <w:b w:val="0"/>
          <w:sz w:val="24"/>
          <w:szCs w:val="24"/>
        </w:rPr>
        <w:t>,</w:t>
      </w:r>
      <w:r w:rsidR="00D44AB8" w:rsidRPr="0096026F">
        <w:rPr>
          <w:rStyle w:val="do1"/>
          <w:sz w:val="24"/>
          <w:szCs w:val="24"/>
        </w:rPr>
        <w:t xml:space="preserve"> </w:t>
      </w:r>
      <w:r w:rsidR="00D44AB8" w:rsidRPr="0096026F">
        <w:t xml:space="preserve">Tronsonul 2, aflate pe raza localităților </w:t>
      </w:r>
      <w:proofErr w:type="spellStart"/>
      <w:r w:rsidR="00D44AB8" w:rsidRPr="0096026F">
        <w:t>Bîrza</w:t>
      </w:r>
      <w:proofErr w:type="spellEnd"/>
      <w:r w:rsidR="00D44AB8" w:rsidRPr="0096026F">
        <w:t>, Piatra Olt, Slătioara și Valea Mare, din județul Olt</w:t>
      </w:r>
      <w:r w:rsidR="00F94E0B" w:rsidRPr="0096026F">
        <w:t xml:space="preserve">, </w:t>
      </w:r>
      <w:r w:rsidRPr="0096026F">
        <w:t>care</w:t>
      </w:r>
      <w:r w:rsidR="00EB0477" w:rsidRPr="0096026F">
        <w:t>,</w:t>
      </w:r>
      <w:r w:rsidRPr="0096026F">
        <w:t xml:space="preserve"> în forma prezentată, a fo</w:t>
      </w:r>
      <w:r w:rsidR="006A2326" w:rsidRPr="0096026F">
        <w:t>s</w:t>
      </w:r>
      <w:r w:rsidRPr="0096026F">
        <w:t>t a</w:t>
      </w:r>
      <w:r w:rsidR="00EB0477" w:rsidRPr="0096026F">
        <w:t>vizat de mini</w:t>
      </w:r>
      <w:r w:rsidR="006A2326" w:rsidRPr="0096026F">
        <w:t>s</w:t>
      </w:r>
      <w:r w:rsidR="00EB0477" w:rsidRPr="0096026F">
        <w:t>terele intere</w:t>
      </w:r>
      <w:r w:rsidR="006A2326" w:rsidRPr="0096026F">
        <w:t>s</w:t>
      </w:r>
      <w:r w:rsidR="00EB0477" w:rsidRPr="0096026F">
        <w:t>ate</w:t>
      </w:r>
      <w:r w:rsidRPr="0096026F">
        <w:t xml:space="preserve"> </w:t>
      </w:r>
      <w:proofErr w:type="spellStart"/>
      <w:r w:rsidR="00984FDB" w:rsidRPr="0096026F">
        <w:t>ş</w:t>
      </w:r>
      <w:r w:rsidRPr="0096026F">
        <w:t>i</w:t>
      </w:r>
      <w:proofErr w:type="spellEnd"/>
      <w:r w:rsidRPr="0096026F">
        <w:t xml:space="preserve"> pe care îl </w:t>
      </w:r>
      <w:r w:rsidR="006A2326" w:rsidRPr="0096026F">
        <w:t>s</w:t>
      </w:r>
      <w:r w:rsidRPr="0096026F">
        <w:t xml:space="preserve">upunem </w:t>
      </w:r>
      <w:r w:rsidR="006A2326" w:rsidRPr="0096026F">
        <w:t>s</w:t>
      </w:r>
      <w:r w:rsidR="00235CC5" w:rsidRPr="0096026F">
        <w:t>pre aprobare</w:t>
      </w:r>
      <w:r w:rsidR="00645743" w:rsidRPr="0096026F">
        <w:t>.</w:t>
      </w:r>
    </w:p>
    <w:p w:rsidR="00235CC5" w:rsidRPr="0096026F" w:rsidRDefault="00235CC5" w:rsidP="00235CC5">
      <w:pPr>
        <w:jc w:val="center"/>
        <w:rPr>
          <w:b/>
        </w:rPr>
      </w:pPr>
    </w:p>
    <w:p w:rsidR="00530B34" w:rsidRDefault="00530B34" w:rsidP="00235CC5">
      <w:pPr>
        <w:jc w:val="center"/>
        <w:rPr>
          <w:b/>
        </w:rPr>
      </w:pPr>
    </w:p>
    <w:p w:rsidR="00B32319" w:rsidRDefault="00B32319" w:rsidP="00235CC5">
      <w:pPr>
        <w:jc w:val="center"/>
        <w:rPr>
          <w:b/>
        </w:rPr>
      </w:pPr>
    </w:p>
    <w:p w:rsidR="00B32319" w:rsidRDefault="00B32319" w:rsidP="00235CC5">
      <w:pPr>
        <w:jc w:val="center"/>
        <w:rPr>
          <w:b/>
        </w:rPr>
      </w:pPr>
    </w:p>
    <w:p w:rsidR="00B32319" w:rsidRPr="0096026F" w:rsidRDefault="00B32319" w:rsidP="00235CC5">
      <w:pPr>
        <w:jc w:val="center"/>
        <w:rPr>
          <w:b/>
        </w:rPr>
      </w:pPr>
    </w:p>
    <w:p w:rsidR="00530B34" w:rsidRPr="0096026F" w:rsidRDefault="00530B34" w:rsidP="00235CC5">
      <w:pPr>
        <w:jc w:val="center"/>
        <w:rPr>
          <w:b/>
        </w:rPr>
      </w:pPr>
    </w:p>
    <w:p w:rsidR="006636B2" w:rsidRPr="0096026F" w:rsidRDefault="006636B2" w:rsidP="006636B2">
      <w:pPr>
        <w:shd w:val="clear" w:color="auto" w:fill="FFFFFF"/>
        <w:jc w:val="center"/>
        <w:rPr>
          <w:b/>
          <w:noProof/>
        </w:rPr>
      </w:pPr>
      <w:r w:rsidRPr="0096026F">
        <w:rPr>
          <w:b/>
          <w:noProof/>
        </w:rPr>
        <w:t xml:space="preserve">MINISTRUL </w:t>
      </w:r>
      <w:r w:rsidR="00B32319">
        <w:rPr>
          <w:b/>
          <w:noProof/>
        </w:rPr>
        <w:t xml:space="preserve">INTERIMAR AL </w:t>
      </w:r>
      <w:r w:rsidRPr="0096026F">
        <w:rPr>
          <w:b/>
          <w:noProof/>
        </w:rPr>
        <w:t>TRANSPORTURILOR</w:t>
      </w:r>
    </w:p>
    <w:p w:rsidR="006636B2" w:rsidRPr="0096026F" w:rsidRDefault="00B32319" w:rsidP="006636B2">
      <w:pPr>
        <w:shd w:val="clear" w:color="auto" w:fill="FFFFFF"/>
        <w:jc w:val="center"/>
        <w:rPr>
          <w:b/>
          <w:noProof/>
        </w:rPr>
      </w:pPr>
      <w:r>
        <w:rPr>
          <w:b/>
          <w:noProof/>
        </w:rPr>
        <w:t>ROVANA PLUMB</w:t>
      </w:r>
    </w:p>
    <w:p w:rsidR="006636B2" w:rsidRPr="0096026F" w:rsidRDefault="006636B2" w:rsidP="006636B2">
      <w:pPr>
        <w:pStyle w:val="Footer"/>
        <w:jc w:val="both"/>
        <w:rPr>
          <w:b/>
          <w:bCs/>
        </w:rPr>
      </w:pPr>
    </w:p>
    <w:p w:rsidR="006636B2" w:rsidRPr="0096026F" w:rsidRDefault="006636B2" w:rsidP="006636B2">
      <w:pPr>
        <w:rPr>
          <w:b/>
        </w:rPr>
      </w:pPr>
    </w:p>
    <w:p w:rsidR="006636B2" w:rsidRPr="0096026F" w:rsidRDefault="006636B2" w:rsidP="006636B2">
      <w:pPr>
        <w:rPr>
          <w:b/>
        </w:rPr>
      </w:pPr>
    </w:p>
    <w:p w:rsidR="006636B2" w:rsidRPr="0096026F" w:rsidRDefault="006636B2" w:rsidP="006636B2">
      <w:pPr>
        <w:jc w:val="center"/>
        <w:rPr>
          <w:b/>
          <w:u w:val="single"/>
        </w:rPr>
      </w:pPr>
      <w:r w:rsidRPr="0096026F">
        <w:rPr>
          <w:b/>
          <w:u w:val="single"/>
        </w:rPr>
        <w:t>AVIZĂM FAVORABIL:</w:t>
      </w:r>
    </w:p>
    <w:p w:rsidR="006636B2" w:rsidRPr="0096026F" w:rsidRDefault="006636B2" w:rsidP="00D44AB8">
      <w:pPr>
        <w:jc w:val="center"/>
        <w:rPr>
          <w:b/>
          <w:u w:val="single"/>
        </w:rPr>
      </w:pPr>
    </w:p>
    <w:p w:rsidR="00D44AB8" w:rsidRPr="0096026F" w:rsidRDefault="00D44AB8" w:rsidP="00D44AB8">
      <w:pPr>
        <w:jc w:val="center"/>
        <w:rPr>
          <w:b/>
          <w:u w:val="single"/>
        </w:rPr>
      </w:pPr>
    </w:p>
    <w:p w:rsidR="00D44AB8" w:rsidRPr="0096026F" w:rsidRDefault="00D44AB8" w:rsidP="00D44AB8">
      <w:pPr>
        <w:jc w:val="center"/>
        <w:rPr>
          <w:b/>
          <w:u w:val="single"/>
        </w:rPr>
      </w:pPr>
    </w:p>
    <w:p w:rsidR="00D44AB8" w:rsidRPr="0096026F" w:rsidRDefault="00D44AB8" w:rsidP="00D44AB8">
      <w:pPr>
        <w:jc w:val="center"/>
        <w:rPr>
          <w:b/>
          <w:u w:val="single"/>
        </w:rPr>
      </w:pPr>
      <w:r w:rsidRPr="0096026F">
        <w:rPr>
          <w:b/>
        </w:rPr>
        <w:t>MINISTRUL FINANȚELOR PUBLICE</w:t>
      </w:r>
    </w:p>
    <w:p w:rsidR="00D44AB8" w:rsidRPr="0096026F" w:rsidRDefault="00D44AB8" w:rsidP="00D44AB8">
      <w:pPr>
        <w:jc w:val="center"/>
        <w:rPr>
          <w:b/>
        </w:rPr>
      </w:pPr>
      <w:r w:rsidRPr="0096026F">
        <w:rPr>
          <w:b/>
        </w:rPr>
        <w:t>ORLANDO TEODOROVICI</w:t>
      </w:r>
    </w:p>
    <w:p w:rsidR="00D44AB8" w:rsidRPr="0096026F" w:rsidRDefault="00D44AB8" w:rsidP="00D44AB8">
      <w:pPr>
        <w:jc w:val="center"/>
        <w:rPr>
          <w:b/>
        </w:rPr>
      </w:pPr>
    </w:p>
    <w:p w:rsidR="00D44AB8" w:rsidRPr="0096026F" w:rsidRDefault="00D44AB8" w:rsidP="00D44AB8">
      <w:pPr>
        <w:jc w:val="center"/>
        <w:rPr>
          <w:b/>
        </w:rPr>
      </w:pPr>
    </w:p>
    <w:p w:rsidR="00D44AB8" w:rsidRPr="0096026F" w:rsidRDefault="00D44AB8" w:rsidP="00D44AB8">
      <w:pPr>
        <w:jc w:val="center"/>
        <w:rPr>
          <w:b/>
          <w:u w:val="single"/>
        </w:rPr>
      </w:pPr>
    </w:p>
    <w:p w:rsidR="00D44AB8" w:rsidRPr="0096026F" w:rsidRDefault="00D44AB8" w:rsidP="00D44AB8">
      <w:pPr>
        <w:jc w:val="center"/>
        <w:rPr>
          <w:b/>
          <w:u w:val="single"/>
        </w:rPr>
      </w:pPr>
    </w:p>
    <w:p w:rsidR="00D44AB8" w:rsidRPr="0096026F" w:rsidRDefault="00D44AB8" w:rsidP="00D44AB8">
      <w:pPr>
        <w:jc w:val="center"/>
        <w:rPr>
          <w:b/>
          <w:u w:val="single"/>
        </w:rPr>
      </w:pPr>
    </w:p>
    <w:p w:rsidR="00D44AB8" w:rsidRPr="0096026F" w:rsidRDefault="00D44AB8" w:rsidP="00D44AB8">
      <w:pPr>
        <w:jc w:val="center"/>
        <w:rPr>
          <w:b/>
          <w:u w:val="single"/>
        </w:rPr>
      </w:pPr>
    </w:p>
    <w:p w:rsidR="00D44AB8" w:rsidRPr="0096026F" w:rsidRDefault="00D44AB8" w:rsidP="00D44AB8">
      <w:pPr>
        <w:jc w:val="center"/>
        <w:rPr>
          <w:b/>
          <w:u w:val="single"/>
        </w:rPr>
      </w:pPr>
      <w:r w:rsidRPr="0096026F">
        <w:rPr>
          <w:b/>
          <w:bCs/>
        </w:rPr>
        <w:t>MINISTRUL JUSTIŢIEI</w:t>
      </w:r>
    </w:p>
    <w:p w:rsidR="006636B2" w:rsidRPr="0096026F" w:rsidRDefault="00D44AB8" w:rsidP="00D44AB8">
      <w:pPr>
        <w:jc w:val="center"/>
        <w:rPr>
          <w:b/>
          <w:u w:val="single"/>
        </w:rPr>
      </w:pPr>
      <w:r w:rsidRPr="0096026F">
        <w:rPr>
          <w:b/>
        </w:rPr>
        <w:t>TUDOREL TOADER</w:t>
      </w:r>
    </w:p>
    <w:p w:rsidR="006636B2" w:rsidRPr="0096026F" w:rsidRDefault="006636B2" w:rsidP="006636B2">
      <w:pPr>
        <w:jc w:val="center"/>
        <w:rPr>
          <w:b/>
          <w:bCs/>
        </w:rPr>
      </w:pPr>
      <w:r w:rsidRPr="0096026F">
        <w:rPr>
          <w:b/>
        </w:rPr>
        <w:t xml:space="preserve">                          </w:t>
      </w:r>
    </w:p>
    <w:p w:rsidR="006636B2" w:rsidRPr="0096026F" w:rsidRDefault="006636B2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Pr="0096026F" w:rsidRDefault="00D44AB8" w:rsidP="006636B2">
      <w:pPr>
        <w:jc w:val="center"/>
        <w:rPr>
          <w:b/>
        </w:rPr>
      </w:pPr>
    </w:p>
    <w:p w:rsidR="00D44AB8" w:rsidRDefault="00D44AB8" w:rsidP="006636B2">
      <w:pPr>
        <w:jc w:val="center"/>
        <w:rPr>
          <w:b/>
        </w:rPr>
      </w:pPr>
    </w:p>
    <w:p w:rsidR="00D44AB8" w:rsidRPr="0096026F" w:rsidRDefault="00D44AB8" w:rsidP="004F5878">
      <w:pPr>
        <w:rPr>
          <w:b/>
          <w:sz w:val="22"/>
        </w:rPr>
      </w:pPr>
      <w:bookmarkStart w:id="23" w:name="_GoBack"/>
      <w:bookmarkEnd w:id="23"/>
    </w:p>
    <w:sectPr w:rsidR="00D44AB8" w:rsidRPr="0096026F" w:rsidSect="00B32319">
      <w:footerReference w:type="even" r:id="rId10"/>
      <w:footerReference w:type="default" r:id="rId11"/>
      <w:pgSz w:w="11907" w:h="16840" w:code="9"/>
      <w:pgMar w:top="360" w:right="1138" w:bottom="630" w:left="1138" w:header="720" w:footer="2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62" w:rsidRDefault="00394262">
      <w:r>
        <w:separator/>
      </w:r>
    </w:p>
  </w:endnote>
  <w:endnote w:type="continuationSeparator" w:id="0">
    <w:p w:rsidR="00394262" w:rsidRDefault="0039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DB" w:rsidRDefault="00F44FB1" w:rsidP="004E4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9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9DB" w:rsidRDefault="00B9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DB" w:rsidRDefault="00F44FB1" w:rsidP="00D00F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9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0DB">
      <w:rPr>
        <w:rStyle w:val="PageNumber"/>
        <w:noProof/>
      </w:rPr>
      <w:t>6</w:t>
    </w:r>
    <w:r>
      <w:rPr>
        <w:rStyle w:val="PageNumber"/>
      </w:rPr>
      <w:fldChar w:fldCharType="end"/>
    </w:r>
  </w:p>
  <w:p w:rsidR="00B939DB" w:rsidRDefault="00B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62" w:rsidRDefault="00394262">
      <w:r>
        <w:separator/>
      </w:r>
    </w:p>
  </w:footnote>
  <w:footnote w:type="continuationSeparator" w:id="0">
    <w:p w:rsidR="00394262" w:rsidRDefault="0039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096"/>
    <w:multiLevelType w:val="hybridMultilevel"/>
    <w:tmpl w:val="534027EA"/>
    <w:lvl w:ilvl="0" w:tplc="221E37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2418"/>
    <w:multiLevelType w:val="hybridMultilevel"/>
    <w:tmpl w:val="14EE2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626"/>
    <w:multiLevelType w:val="hybridMultilevel"/>
    <w:tmpl w:val="FE86F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0766B"/>
    <w:multiLevelType w:val="hybridMultilevel"/>
    <w:tmpl w:val="BC70ABFC"/>
    <w:lvl w:ilvl="0" w:tplc="CE029C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A06"/>
    <w:multiLevelType w:val="hybridMultilevel"/>
    <w:tmpl w:val="02E2DDF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545B"/>
    <w:multiLevelType w:val="hybridMultilevel"/>
    <w:tmpl w:val="38AA4B2A"/>
    <w:lvl w:ilvl="0" w:tplc="2730D5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25CA"/>
    <w:multiLevelType w:val="hybridMultilevel"/>
    <w:tmpl w:val="016268D8"/>
    <w:lvl w:ilvl="0" w:tplc="371E0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C40DD"/>
    <w:multiLevelType w:val="hybridMultilevel"/>
    <w:tmpl w:val="5B96F060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8" w15:restartNumberingAfterBreak="0">
    <w:nsid w:val="5C9E6050"/>
    <w:multiLevelType w:val="hybridMultilevel"/>
    <w:tmpl w:val="CDD4E758"/>
    <w:lvl w:ilvl="0" w:tplc="9CD0864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670871B9"/>
    <w:multiLevelType w:val="hybridMultilevel"/>
    <w:tmpl w:val="8932B92E"/>
    <w:lvl w:ilvl="0" w:tplc="D9A88A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3C08"/>
    <w:multiLevelType w:val="hybridMultilevel"/>
    <w:tmpl w:val="0DC0D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4057F8"/>
    <w:multiLevelType w:val="hybridMultilevel"/>
    <w:tmpl w:val="0114D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3931E5"/>
    <w:multiLevelType w:val="hybridMultilevel"/>
    <w:tmpl w:val="91A6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2F"/>
    <w:rsid w:val="0000229B"/>
    <w:rsid w:val="0000237F"/>
    <w:rsid w:val="0000582A"/>
    <w:rsid w:val="00007A5E"/>
    <w:rsid w:val="00011F09"/>
    <w:rsid w:val="000122B6"/>
    <w:rsid w:val="00012F17"/>
    <w:rsid w:val="00013C87"/>
    <w:rsid w:val="000143BF"/>
    <w:rsid w:val="000158B7"/>
    <w:rsid w:val="00015918"/>
    <w:rsid w:val="00016222"/>
    <w:rsid w:val="00016C4D"/>
    <w:rsid w:val="00016FA0"/>
    <w:rsid w:val="000235C3"/>
    <w:rsid w:val="00024FD8"/>
    <w:rsid w:val="00026864"/>
    <w:rsid w:val="00030FF1"/>
    <w:rsid w:val="00034F33"/>
    <w:rsid w:val="00040176"/>
    <w:rsid w:val="0004324C"/>
    <w:rsid w:val="00044E0A"/>
    <w:rsid w:val="00044ED7"/>
    <w:rsid w:val="00046D4F"/>
    <w:rsid w:val="00046E3A"/>
    <w:rsid w:val="00047386"/>
    <w:rsid w:val="000506D9"/>
    <w:rsid w:val="00051170"/>
    <w:rsid w:val="00055251"/>
    <w:rsid w:val="00056DA4"/>
    <w:rsid w:val="00060E63"/>
    <w:rsid w:val="00061DF4"/>
    <w:rsid w:val="00071100"/>
    <w:rsid w:val="00071E66"/>
    <w:rsid w:val="000730E8"/>
    <w:rsid w:val="000733D3"/>
    <w:rsid w:val="000744A6"/>
    <w:rsid w:val="00075561"/>
    <w:rsid w:val="0007605B"/>
    <w:rsid w:val="00081D63"/>
    <w:rsid w:val="0008654B"/>
    <w:rsid w:val="0008662B"/>
    <w:rsid w:val="00087A09"/>
    <w:rsid w:val="00087C5F"/>
    <w:rsid w:val="000904BA"/>
    <w:rsid w:val="000908FF"/>
    <w:rsid w:val="00090E25"/>
    <w:rsid w:val="00091E31"/>
    <w:rsid w:val="00092007"/>
    <w:rsid w:val="0009245E"/>
    <w:rsid w:val="00092587"/>
    <w:rsid w:val="00092D3C"/>
    <w:rsid w:val="00094141"/>
    <w:rsid w:val="000A0AA8"/>
    <w:rsid w:val="000A1DA3"/>
    <w:rsid w:val="000A5A97"/>
    <w:rsid w:val="000B165F"/>
    <w:rsid w:val="000B20CA"/>
    <w:rsid w:val="000B31E0"/>
    <w:rsid w:val="000B339E"/>
    <w:rsid w:val="000B5531"/>
    <w:rsid w:val="000B660E"/>
    <w:rsid w:val="000C107C"/>
    <w:rsid w:val="000C20CF"/>
    <w:rsid w:val="000C4F4B"/>
    <w:rsid w:val="000C77DE"/>
    <w:rsid w:val="000C7F24"/>
    <w:rsid w:val="000D22BA"/>
    <w:rsid w:val="000D43F7"/>
    <w:rsid w:val="000D47BB"/>
    <w:rsid w:val="000D59F2"/>
    <w:rsid w:val="000D6906"/>
    <w:rsid w:val="000E40EA"/>
    <w:rsid w:val="000E4221"/>
    <w:rsid w:val="000E4FB2"/>
    <w:rsid w:val="000E55F2"/>
    <w:rsid w:val="000E6229"/>
    <w:rsid w:val="000E6712"/>
    <w:rsid w:val="000E7912"/>
    <w:rsid w:val="000F038F"/>
    <w:rsid w:val="000F62F7"/>
    <w:rsid w:val="00100A6E"/>
    <w:rsid w:val="00107291"/>
    <w:rsid w:val="00112D1A"/>
    <w:rsid w:val="001154A3"/>
    <w:rsid w:val="00116F59"/>
    <w:rsid w:val="001201C0"/>
    <w:rsid w:val="00123080"/>
    <w:rsid w:val="00124E8A"/>
    <w:rsid w:val="0012548B"/>
    <w:rsid w:val="001268DA"/>
    <w:rsid w:val="00126CA1"/>
    <w:rsid w:val="001279C4"/>
    <w:rsid w:val="00130107"/>
    <w:rsid w:val="001307A8"/>
    <w:rsid w:val="00132C0D"/>
    <w:rsid w:val="0013306F"/>
    <w:rsid w:val="0013375F"/>
    <w:rsid w:val="00133C23"/>
    <w:rsid w:val="00137D03"/>
    <w:rsid w:val="00142E11"/>
    <w:rsid w:val="001439F4"/>
    <w:rsid w:val="0014489B"/>
    <w:rsid w:val="00147DA7"/>
    <w:rsid w:val="00150BA2"/>
    <w:rsid w:val="00150DFD"/>
    <w:rsid w:val="0015103F"/>
    <w:rsid w:val="00152732"/>
    <w:rsid w:val="0015439D"/>
    <w:rsid w:val="00155874"/>
    <w:rsid w:val="00156C25"/>
    <w:rsid w:val="00161134"/>
    <w:rsid w:val="001621C8"/>
    <w:rsid w:val="00171CDC"/>
    <w:rsid w:val="00173532"/>
    <w:rsid w:val="001760B7"/>
    <w:rsid w:val="001812B6"/>
    <w:rsid w:val="001838B2"/>
    <w:rsid w:val="00183921"/>
    <w:rsid w:val="001847E7"/>
    <w:rsid w:val="001853D7"/>
    <w:rsid w:val="0018738A"/>
    <w:rsid w:val="001946EE"/>
    <w:rsid w:val="001949AC"/>
    <w:rsid w:val="001955C1"/>
    <w:rsid w:val="001957F2"/>
    <w:rsid w:val="0019726C"/>
    <w:rsid w:val="001A01AC"/>
    <w:rsid w:val="001A1299"/>
    <w:rsid w:val="001A1754"/>
    <w:rsid w:val="001A750F"/>
    <w:rsid w:val="001A7E96"/>
    <w:rsid w:val="001B2E83"/>
    <w:rsid w:val="001B38CD"/>
    <w:rsid w:val="001B41C4"/>
    <w:rsid w:val="001B4B07"/>
    <w:rsid w:val="001B4E9C"/>
    <w:rsid w:val="001B622E"/>
    <w:rsid w:val="001C0047"/>
    <w:rsid w:val="001C0551"/>
    <w:rsid w:val="001C3D24"/>
    <w:rsid w:val="001C7C88"/>
    <w:rsid w:val="001D00C5"/>
    <w:rsid w:val="001D0237"/>
    <w:rsid w:val="001D1501"/>
    <w:rsid w:val="001D28CF"/>
    <w:rsid w:val="001D3E18"/>
    <w:rsid w:val="001D5915"/>
    <w:rsid w:val="001E06B2"/>
    <w:rsid w:val="001E0DE4"/>
    <w:rsid w:val="001E1B87"/>
    <w:rsid w:val="001E4F05"/>
    <w:rsid w:val="001F1D4D"/>
    <w:rsid w:val="001F28D4"/>
    <w:rsid w:val="001F6102"/>
    <w:rsid w:val="001F647B"/>
    <w:rsid w:val="001F6BA5"/>
    <w:rsid w:val="001F7EEC"/>
    <w:rsid w:val="00203A95"/>
    <w:rsid w:val="00203C06"/>
    <w:rsid w:val="00204FF8"/>
    <w:rsid w:val="00205650"/>
    <w:rsid w:val="002110D7"/>
    <w:rsid w:val="002148B4"/>
    <w:rsid w:val="002166A8"/>
    <w:rsid w:val="002203BA"/>
    <w:rsid w:val="00220883"/>
    <w:rsid w:val="0022509F"/>
    <w:rsid w:val="00225795"/>
    <w:rsid w:val="002258AA"/>
    <w:rsid w:val="00227D2E"/>
    <w:rsid w:val="0023047A"/>
    <w:rsid w:val="00235CC5"/>
    <w:rsid w:val="00236480"/>
    <w:rsid w:val="002412BB"/>
    <w:rsid w:val="00244518"/>
    <w:rsid w:val="002467FF"/>
    <w:rsid w:val="00246CAC"/>
    <w:rsid w:val="002503B2"/>
    <w:rsid w:val="00250EE6"/>
    <w:rsid w:val="00252B21"/>
    <w:rsid w:val="00254A97"/>
    <w:rsid w:val="00257BA5"/>
    <w:rsid w:val="00264959"/>
    <w:rsid w:val="00265F58"/>
    <w:rsid w:val="0026728E"/>
    <w:rsid w:val="002737C2"/>
    <w:rsid w:val="0027568A"/>
    <w:rsid w:val="00281535"/>
    <w:rsid w:val="00285FD6"/>
    <w:rsid w:val="00286C5D"/>
    <w:rsid w:val="0029009B"/>
    <w:rsid w:val="00293D0D"/>
    <w:rsid w:val="00294B06"/>
    <w:rsid w:val="00296799"/>
    <w:rsid w:val="002A24A1"/>
    <w:rsid w:val="002A323C"/>
    <w:rsid w:val="002A7423"/>
    <w:rsid w:val="002B09DA"/>
    <w:rsid w:val="002B1407"/>
    <w:rsid w:val="002B22A5"/>
    <w:rsid w:val="002B3824"/>
    <w:rsid w:val="002B68BB"/>
    <w:rsid w:val="002B7200"/>
    <w:rsid w:val="002C1B6D"/>
    <w:rsid w:val="002C225F"/>
    <w:rsid w:val="002C2B93"/>
    <w:rsid w:val="002C3B13"/>
    <w:rsid w:val="002C421C"/>
    <w:rsid w:val="002C700A"/>
    <w:rsid w:val="002D0607"/>
    <w:rsid w:val="002D0B22"/>
    <w:rsid w:val="002D2225"/>
    <w:rsid w:val="002D2729"/>
    <w:rsid w:val="002D3039"/>
    <w:rsid w:val="002D4A6F"/>
    <w:rsid w:val="002D78C7"/>
    <w:rsid w:val="002E07A3"/>
    <w:rsid w:val="002E338A"/>
    <w:rsid w:val="002E3852"/>
    <w:rsid w:val="002E6C3A"/>
    <w:rsid w:val="002E7491"/>
    <w:rsid w:val="002F1635"/>
    <w:rsid w:val="002F1F43"/>
    <w:rsid w:val="002F343F"/>
    <w:rsid w:val="002F53E7"/>
    <w:rsid w:val="002F7F37"/>
    <w:rsid w:val="0030073C"/>
    <w:rsid w:val="0030458E"/>
    <w:rsid w:val="0030700D"/>
    <w:rsid w:val="003122A7"/>
    <w:rsid w:val="00313037"/>
    <w:rsid w:val="00313710"/>
    <w:rsid w:val="00315310"/>
    <w:rsid w:val="0031778A"/>
    <w:rsid w:val="00320E53"/>
    <w:rsid w:val="003214F1"/>
    <w:rsid w:val="00322845"/>
    <w:rsid w:val="003235CA"/>
    <w:rsid w:val="00324419"/>
    <w:rsid w:val="00325EAF"/>
    <w:rsid w:val="00330CBF"/>
    <w:rsid w:val="00331CBA"/>
    <w:rsid w:val="00331E7D"/>
    <w:rsid w:val="0033373F"/>
    <w:rsid w:val="00337F6E"/>
    <w:rsid w:val="00340752"/>
    <w:rsid w:val="003409C9"/>
    <w:rsid w:val="00340B7E"/>
    <w:rsid w:val="0034200B"/>
    <w:rsid w:val="00342ED6"/>
    <w:rsid w:val="003443DB"/>
    <w:rsid w:val="00350D06"/>
    <w:rsid w:val="003521A0"/>
    <w:rsid w:val="0035542C"/>
    <w:rsid w:val="00361E77"/>
    <w:rsid w:val="0036206D"/>
    <w:rsid w:val="00363C3B"/>
    <w:rsid w:val="00363CBB"/>
    <w:rsid w:val="00364257"/>
    <w:rsid w:val="00365649"/>
    <w:rsid w:val="003676EB"/>
    <w:rsid w:val="003678B6"/>
    <w:rsid w:val="003721DA"/>
    <w:rsid w:val="00375CC6"/>
    <w:rsid w:val="00376003"/>
    <w:rsid w:val="003767EB"/>
    <w:rsid w:val="0038492A"/>
    <w:rsid w:val="00390DEE"/>
    <w:rsid w:val="00393F32"/>
    <w:rsid w:val="00394262"/>
    <w:rsid w:val="00395DA0"/>
    <w:rsid w:val="003A4EF7"/>
    <w:rsid w:val="003A7CAB"/>
    <w:rsid w:val="003B175E"/>
    <w:rsid w:val="003B6D76"/>
    <w:rsid w:val="003C01BF"/>
    <w:rsid w:val="003C200F"/>
    <w:rsid w:val="003C4916"/>
    <w:rsid w:val="003C6730"/>
    <w:rsid w:val="003C72B8"/>
    <w:rsid w:val="003C72EA"/>
    <w:rsid w:val="003D0A1A"/>
    <w:rsid w:val="003D2877"/>
    <w:rsid w:val="003D3827"/>
    <w:rsid w:val="003D49C3"/>
    <w:rsid w:val="003D59A3"/>
    <w:rsid w:val="003D696A"/>
    <w:rsid w:val="003D7ECB"/>
    <w:rsid w:val="003E1888"/>
    <w:rsid w:val="003E1D3F"/>
    <w:rsid w:val="003E20AC"/>
    <w:rsid w:val="003E793D"/>
    <w:rsid w:val="003F3DFD"/>
    <w:rsid w:val="003F6CCB"/>
    <w:rsid w:val="003F7F52"/>
    <w:rsid w:val="00400433"/>
    <w:rsid w:val="00401C92"/>
    <w:rsid w:val="0040363A"/>
    <w:rsid w:val="004046BC"/>
    <w:rsid w:val="00406D31"/>
    <w:rsid w:val="004102C9"/>
    <w:rsid w:val="004153A4"/>
    <w:rsid w:val="004235DD"/>
    <w:rsid w:val="00423FE7"/>
    <w:rsid w:val="004240B5"/>
    <w:rsid w:val="00425553"/>
    <w:rsid w:val="004270AA"/>
    <w:rsid w:val="00430C3B"/>
    <w:rsid w:val="004312A3"/>
    <w:rsid w:val="004334D2"/>
    <w:rsid w:val="004359AE"/>
    <w:rsid w:val="00435FC1"/>
    <w:rsid w:val="00436872"/>
    <w:rsid w:val="004443C8"/>
    <w:rsid w:val="0044490F"/>
    <w:rsid w:val="00447E1B"/>
    <w:rsid w:val="004562DF"/>
    <w:rsid w:val="00457CC5"/>
    <w:rsid w:val="0046262F"/>
    <w:rsid w:val="004631E4"/>
    <w:rsid w:val="00465203"/>
    <w:rsid w:val="00466538"/>
    <w:rsid w:val="00466957"/>
    <w:rsid w:val="00467A0D"/>
    <w:rsid w:val="00471859"/>
    <w:rsid w:val="0047526F"/>
    <w:rsid w:val="00475A7A"/>
    <w:rsid w:val="004810D1"/>
    <w:rsid w:val="00481658"/>
    <w:rsid w:val="00482FB1"/>
    <w:rsid w:val="0048536A"/>
    <w:rsid w:val="00487723"/>
    <w:rsid w:val="00492735"/>
    <w:rsid w:val="00495E6E"/>
    <w:rsid w:val="00496881"/>
    <w:rsid w:val="00497093"/>
    <w:rsid w:val="00497151"/>
    <w:rsid w:val="004A0CDC"/>
    <w:rsid w:val="004A1668"/>
    <w:rsid w:val="004A4C40"/>
    <w:rsid w:val="004A660C"/>
    <w:rsid w:val="004B3DC4"/>
    <w:rsid w:val="004B4EC7"/>
    <w:rsid w:val="004B70DB"/>
    <w:rsid w:val="004C062F"/>
    <w:rsid w:val="004C5E1A"/>
    <w:rsid w:val="004D1D8A"/>
    <w:rsid w:val="004D29A7"/>
    <w:rsid w:val="004D305B"/>
    <w:rsid w:val="004D4734"/>
    <w:rsid w:val="004E09FE"/>
    <w:rsid w:val="004E2179"/>
    <w:rsid w:val="004E23DE"/>
    <w:rsid w:val="004E4192"/>
    <w:rsid w:val="004E41CB"/>
    <w:rsid w:val="004E5CA5"/>
    <w:rsid w:val="004E643F"/>
    <w:rsid w:val="004F49EE"/>
    <w:rsid w:val="004F5878"/>
    <w:rsid w:val="004F6047"/>
    <w:rsid w:val="005002D0"/>
    <w:rsid w:val="00500680"/>
    <w:rsid w:val="005017F2"/>
    <w:rsid w:val="005022F7"/>
    <w:rsid w:val="00502FC7"/>
    <w:rsid w:val="00505C2E"/>
    <w:rsid w:val="005069FF"/>
    <w:rsid w:val="005108E4"/>
    <w:rsid w:val="005136A0"/>
    <w:rsid w:val="0051431E"/>
    <w:rsid w:val="005143F7"/>
    <w:rsid w:val="00514838"/>
    <w:rsid w:val="00516B53"/>
    <w:rsid w:val="00516E7C"/>
    <w:rsid w:val="0051744B"/>
    <w:rsid w:val="00521B6A"/>
    <w:rsid w:val="005227AF"/>
    <w:rsid w:val="00523AD4"/>
    <w:rsid w:val="00524404"/>
    <w:rsid w:val="00524D63"/>
    <w:rsid w:val="0052509C"/>
    <w:rsid w:val="00525525"/>
    <w:rsid w:val="005300D4"/>
    <w:rsid w:val="005303BF"/>
    <w:rsid w:val="005305E5"/>
    <w:rsid w:val="00530B34"/>
    <w:rsid w:val="00533949"/>
    <w:rsid w:val="00534CEA"/>
    <w:rsid w:val="00536259"/>
    <w:rsid w:val="005404A6"/>
    <w:rsid w:val="0054200C"/>
    <w:rsid w:val="00543075"/>
    <w:rsid w:val="00544DFB"/>
    <w:rsid w:val="0054597B"/>
    <w:rsid w:val="0054598B"/>
    <w:rsid w:val="0054641C"/>
    <w:rsid w:val="00546DBD"/>
    <w:rsid w:val="00546F39"/>
    <w:rsid w:val="00547386"/>
    <w:rsid w:val="005474B3"/>
    <w:rsid w:val="005518F0"/>
    <w:rsid w:val="00552190"/>
    <w:rsid w:val="00555918"/>
    <w:rsid w:val="00556140"/>
    <w:rsid w:val="0056362D"/>
    <w:rsid w:val="005654CD"/>
    <w:rsid w:val="0056681C"/>
    <w:rsid w:val="0057055D"/>
    <w:rsid w:val="00574723"/>
    <w:rsid w:val="00575D0E"/>
    <w:rsid w:val="00577C97"/>
    <w:rsid w:val="00580911"/>
    <w:rsid w:val="00580AE5"/>
    <w:rsid w:val="0058109C"/>
    <w:rsid w:val="00583952"/>
    <w:rsid w:val="0058512D"/>
    <w:rsid w:val="005871E5"/>
    <w:rsid w:val="005873CC"/>
    <w:rsid w:val="00587DAC"/>
    <w:rsid w:val="00590C74"/>
    <w:rsid w:val="00591B4D"/>
    <w:rsid w:val="00591D8F"/>
    <w:rsid w:val="00592692"/>
    <w:rsid w:val="00592908"/>
    <w:rsid w:val="0059574A"/>
    <w:rsid w:val="005A22F7"/>
    <w:rsid w:val="005A3BA8"/>
    <w:rsid w:val="005A5DB9"/>
    <w:rsid w:val="005A6780"/>
    <w:rsid w:val="005B1374"/>
    <w:rsid w:val="005B3FBA"/>
    <w:rsid w:val="005B50BD"/>
    <w:rsid w:val="005B53A8"/>
    <w:rsid w:val="005B70F5"/>
    <w:rsid w:val="005C07B8"/>
    <w:rsid w:val="005C4430"/>
    <w:rsid w:val="005C54BA"/>
    <w:rsid w:val="005C7A41"/>
    <w:rsid w:val="005D0499"/>
    <w:rsid w:val="005D2523"/>
    <w:rsid w:val="005D2C8F"/>
    <w:rsid w:val="005D2D63"/>
    <w:rsid w:val="005D2F0D"/>
    <w:rsid w:val="005D4B58"/>
    <w:rsid w:val="005D64C2"/>
    <w:rsid w:val="005D6AC8"/>
    <w:rsid w:val="005D77B4"/>
    <w:rsid w:val="005E02DC"/>
    <w:rsid w:val="005E373C"/>
    <w:rsid w:val="005F1275"/>
    <w:rsid w:val="005F134B"/>
    <w:rsid w:val="005F1ACC"/>
    <w:rsid w:val="005F1BCE"/>
    <w:rsid w:val="005F21AF"/>
    <w:rsid w:val="005F2D05"/>
    <w:rsid w:val="005F3351"/>
    <w:rsid w:val="005F444D"/>
    <w:rsid w:val="005F4991"/>
    <w:rsid w:val="005F7EB7"/>
    <w:rsid w:val="006006B1"/>
    <w:rsid w:val="00603E5D"/>
    <w:rsid w:val="00604FD9"/>
    <w:rsid w:val="00606293"/>
    <w:rsid w:val="00607752"/>
    <w:rsid w:val="0060796A"/>
    <w:rsid w:val="00611581"/>
    <w:rsid w:val="00622DA0"/>
    <w:rsid w:val="00623A1C"/>
    <w:rsid w:val="006254AF"/>
    <w:rsid w:val="0062660C"/>
    <w:rsid w:val="006301DA"/>
    <w:rsid w:val="006311F0"/>
    <w:rsid w:val="00631768"/>
    <w:rsid w:val="00633655"/>
    <w:rsid w:val="00633CCB"/>
    <w:rsid w:val="00636B3E"/>
    <w:rsid w:val="006372F4"/>
    <w:rsid w:val="006402E2"/>
    <w:rsid w:val="0064067A"/>
    <w:rsid w:val="00640787"/>
    <w:rsid w:val="00641E55"/>
    <w:rsid w:val="00645094"/>
    <w:rsid w:val="00645743"/>
    <w:rsid w:val="00645A59"/>
    <w:rsid w:val="006469BC"/>
    <w:rsid w:val="006477B7"/>
    <w:rsid w:val="00650682"/>
    <w:rsid w:val="0065519C"/>
    <w:rsid w:val="0065538A"/>
    <w:rsid w:val="00656DAD"/>
    <w:rsid w:val="006619E2"/>
    <w:rsid w:val="00661ADB"/>
    <w:rsid w:val="0066276B"/>
    <w:rsid w:val="006629D9"/>
    <w:rsid w:val="006636B2"/>
    <w:rsid w:val="00663DA2"/>
    <w:rsid w:val="00664D8B"/>
    <w:rsid w:val="00665142"/>
    <w:rsid w:val="006654CA"/>
    <w:rsid w:val="00667C04"/>
    <w:rsid w:val="0067048A"/>
    <w:rsid w:val="00670F65"/>
    <w:rsid w:val="00671B7B"/>
    <w:rsid w:val="006739F7"/>
    <w:rsid w:val="00675D70"/>
    <w:rsid w:val="006779A0"/>
    <w:rsid w:val="006807F5"/>
    <w:rsid w:val="00681EDD"/>
    <w:rsid w:val="00682EEE"/>
    <w:rsid w:val="00683F2A"/>
    <w:rsid w:val="00684AA5"/>
    <w:rsid w:val="00684B4D"/>
    <w:rsid w:val="00686E7A"/>
    <w:rsid w:val="00691033"/>
    <w:rsid w:val="006964FE"/>
    <w:rsid w:val="006968A8"/>
    <w:rsid w:val="006A077C"/>
    <w:rsid w:val="006A2326"/>
    <w:rsid w:val="006A2517"/>
    <w:rsid w:val="006B2420"/>
    <w:rsid w:val="006B5BEC"/>
    <w:rsid w:val="006B7101"/>
    <w:rsid w:val="006B76BD"/>
    <w:rsid w:val="006B7E2F"/>
    <w:rsid w:val="006C2DC8"/>
    <w:rsid w:val="006C512F"/>
    <w:rsid w:val="006C5308"/>
    <w:rsid w:val="006D1E74"/>
    <w:rsid w:val="006D2EE7"/>
    <w:rsid w:val="006D2FD1"/>
    <w:rsid w:val="006D3859"/>
    <w:rsid w:val="006D49D3"/>
    <w:rsid w:val="006D6897"/>
    <w:rsid w:val="006D6AE2"/>
    <w:rsid w:val="006E0217"/>
    <w:rsid w:val="006E1975"/>
    <w:rsid w:val="006E2252"/>
    <w:rsid w:val="006E29E4"/>
    <w:rsid w:val="006E4FBB"/>
    <w:rsid w:val="006F05D2"/>
    <w:rsid w:val="006F468F"/>
    <w:rsid w:val="006F4BBD"/>
    <w:rsid w:val="006F4DEE"/>
    <w:rsid w:val="00700024"/>
    <w:rsid w:val="007010CC"/>
    <w:rsid w:val="007021C9"/>
    <w:rsid w:val="00702501"/>
    <w:rsid w:val="007046BF"/>
    <w:rsid w:val="007053B9"/>
    <w:rsid w:val="0070611E"/>
    <w:rsid w:val="00706285"/>
    <w:rsid w:val="007062F1"/>
    <w:rsid w:val="00707040"/>
    <w:rsid w:val="007076F8"/>
    <w:rsid w:val="00710859"/>
    <w:rsid w:val="007119A8"/>
    <w:rsid w:val="007166A8"/>
    <w:rsid w:val="00716D54"/>
    <w:rsid w:val="007176FC"/>
    <w:rsid w:val="00720060"/>
    <w:rsid w:val="0072254D"/>
    <w:rsid w:val="00723189"/>
    <w:rsid w:val="00724DEE"/>
    <w:rsid w:val="007261EB"/>
    <w:rsid w:val="00730DE6"/>
    <w:rsid w:val="00734408"/>
    <w:rsid w:val="0073587B"/>
    <w:rsid w:val="00740146"/>
    <w:rsid w:val="0074382C"/>
    <w:rsid w:val="00746872"/>
    <w:rsid w:val="0075157C"/>
    <w:rsid w:val="0075200A"/>
    <w:rsid w:val="0075293F"/>
    <w:rsid w:val="007552D4"/>
    <w:rsid w:val="00756039"/>
    <w:rsid w:val="0075797F"/>
    <w:rsid w:val="00762032"/>
    <w:rsid w:val="0076237A"/>
    <w:rsid w:val="0076294B"/>
    <w:rsid w:val="00763F54"/>
    <w:rsid w:val="00766E61"/>
    <w:rsid w:val="00770078"/>
    <w:rsid w:val="00770125"/>
    <w:rsid w:val="00773B21"/>
    <w:rsid w:val="00774C05"/>
    <w:rsid w:val="00775CD1"/>
    <w:rsid w:val="00776843"/>
    <w:rsid w:val="00780FE6"/>
    <w:rsid w:val="0078256F"/>
    <w:rsid w:val="007834EF"/>
    <w:rsid w:val="007838DF"/>
    <w:rsid w:val="0078443D"/>
    <w:rsid w:val="00785990"/>
    <w:rsid w:val="00785A45"/>
    <w:rsid w:val="00787B0D"/>
    <w:rsid w:val="007940BB"/>
    <w:rsid w:val="00797A41"/>
    <w:rsid w:val="007A0EBB"/>
    <w:rsid w:val="007A2105"/>
    <w:rsid w:val="007A54B0"/>
    <w:rsid w:val="007A5F71"/>
    <w:rsid w:val="007A6311"/>
    <w:rsid w:val="007A73AC"/>
    <w:rsid w:val="007A76D2"/>
    <w:rsid w:val="007B0E45"/>
    <w:rsid w:val="007B23D5"/>
    <w:rsid w:val="007B3FBD"/>
    <w:rsid w:val="007B40FD"/>
    <w:rsid w:val="007C0458"/>
    <w:rsid w:val="007C1C80"/>
    <w:rsid w:val="007C1D62"/>
    <w:rsid w:val="007C36C0"/>
    <w:rsid w:val="007C39EA"/>
    <w:rsid w:val="007C43C0"/>
    <w:rsid w:val="007D18DE"/>
    <w:rsid w:val="007D29D4"/>
    <w:rsid w:val="007D686C"/>
    <w:rsid w:val="007D6873"/>
    <w:rsid w:val="007D6D62"/>
    <w:rsid w:val="007E3C4B"/>
    <w:rsid w:val="007E7FBF"/>
    <w:rsid w:val="007F1557"/>
    <w:rsid w:val="007F463E"/>
    <w:rsid w:val="007F4E8B"/>
    <w:rsid w:val="007F5C35"/>
    <w:rsid w:val="007F5C6D"/>
    <w:rsid w:val="00801087"/>
    <w:rsid w:val="008012D4"/>
    <w:rsid w:val="008024A0"/>
    <w:rsid w:val="0080436A"/>
    <w:rsid w:val="00807FEC"/>
    <w:rsid w:val="00810721"/>
    <w:rsid w:val="008114E1"/>
    <w:rsid w:val="0081345F"/>
    <w:rsid w:val="0081403A"/>
    <w:rsid w:val="008172F4"/>
    <w:rsid w:val="00817AB3"/>
    <w:rsid w:val="00821964"/>
    <w:rsid w:val="00822D4B"/>
    <w:rsid w:val="00822DEB"/>
    <w:rsid w:val="008244AA"/>
    <w:rsid w:val="00824B94"/>
    <w:rsid w:val="00824D70"/>
    <w:rsid w:val="00825726"/>
    <w:rsid w:val="00832B70"/>
    <w:rsid w:val="008341B6"/>
    <w:rsid w:val="00834C7F"/>
    <w:rsid w:val="008350BA"/>
    <w:rsid w:val="0083542B"/>
    <w:rsid w:val="00836A7A"/>
    <w:rsid w:val="008377BB"/>
    <w:rsid w:val="0084134E"/>
    <w:rsid w:val="00844B0D"/>
    <w:rsid w:val="008470DB"/>
    <w:rsid w:val="00850E77"/>
    <w:rsid w:val="00851A21"/>
    <w:rsid w:val="0085284C"/>
    <w:rsid w:val="00855932"/>
    <w:rsid w:val="00855A7C"/>
    <w:rsid w:val="00855D6D"/>
    <w:rsid w:val="00861D1A"/>
    <w:rsid w:val="00863A21"/>
    <w:rsid w:val="00865089"/>
    <w:rsid w:val="00865214"/>
    <w:rsid w:val="00865492"/>
    <w:rsid w:val="00866681"/>
    <w:rsid w:val="00866CC2"/>
    <w:rsid w:val="008672DA"/>
    <w:rsid w:val="008708C1"/>
    <w:rsid w:val="008709BE"/>
    <w:rsid w:val="0087321E"/>
    <w:rsid w:val="00876049"/>
    <w:rsid w:val="0087683D"/>
    <w:rsid w:val="00880812"/>
    <w:rsid w:val="008813B4"/>
    <w:rsid w:val="008850B5"/>
    <w:rsid w:val="00886B49"/>
    <w:rsid w:val="00886BB4"/>
    <w:rsid w:val="00890F32"/>
    <w:rsid w:val="00894AF6"/>
    <w:rsid w:val="008A2262"/>
    <w:rsid w:val="008A4FBB"/>
    <w:rsid w:val="008A615B"/>
    <w:rsid w:val="008B75D5"/>
    <w:rsid w:val="008C5153"/>
    <w:rsid w:val="008C6AF9"/>
    <w:rsid w:val="008C7268"/>
    <w:rsid w:val="008D18B5"/>
    <w:rsid w:val="008D607A"/>
    <w:rsid w:val="008E1372"/>
    <w:rsid w:val="008E4A67"/>
    <w:rsid w:val="008E6C17"/>
    <w:rsid w:val="008F51F6"/>
    <w:rsid w:val="008F539C"/>
    <w:rsid w:val="008F7EA4"/>
    <w:rsid w:val="0090138A"/>
    <w:rsid w:val="0090146E"/>
    <w:rsid w:val="009015B8"/>
    <w:rsid w:val="00904260"/>
    <w:rsid w:val="00904FEC"/>
    <w:rsid w:val="00905608"/>
    <w:rsid w:val="00905914"/>
    <w:rsid w:val="0090595D"/>
    <w:rsid w:val="00907A5D"/>
    <w:rsid w:val="00910B3D"/>
    <w:rsid w:val="00912664"/>
    <w:rsid w:val="00912BB1"/>
    <w:rsid w:val="00915220"/>
    <w:rsid w:val="00915B57"/>
    <w:rsid w:val="0091606E"/>
    <w:rsid w:val="00917393"/>
    <w:rsid w:val="00920588"/>
    <w:rsid w:val="009240F3"/>
    <w:rsid w:val="00926C6C"/>
    <w:rsid w:val="009314B9"/>
    <w:rsid w:val="009346DC"/>
    <w:rsid w:val="00934DF3"/>
    <w:rsid w:val="00934E4C"/>
    <w:rsid w:val="0093522C"/>
    <w:rsid w:val="00935745"/>
    <w:rsid w:val="00935EE2"/>
    <w:rsid w:val="0093677C"/>
    <w:rsid w:val="009368C4"/>
    <w:rsid w:val="009413C4"/>
    <w:rsid w:val="00941F2A"/>
    <w:rsid w:val="00944A5A"/>
    <w:rsid w:val="009518FA"/>
    <w:rsid w:val="00952EA2"/>
    <w:rsid w:val="00954F70"/>
    <w:rsid w:val="0095771D"/>
    <w:rsid w:val="009577E1"/>
    <w:rsid w:val="0096026F"/>
    <w:rsid w:val="009612D7"/>
    <w:rsid w:val="00961CBC"/>
    <w:rsid w:val="009621AC"/>
    <w:rsid w:val="009629EC"/>
    <w:rsid w:val="0096599D"/>
    <w:rsid w:val="0096603E"/>
    <w:rsid w:val="00967544"/>
    <w:rsid w:val="00967AE1"/>
    <w:rsid w:val="00973E7C"/>
    <w:rsid w:val="00974426"/>
    <w:rsid w:val="009753EF"/>
    <w:rsid w:val="00976E49"/>
    <w:rsid w:val="00981B5A"/>
    <w:rsid w:val="0098363B"/>
    <w:rsid w:val="0098411E"/>
    <w:rsid w:val="00984FDB"/>
    <w:rsid w:val="00985568"/>
    <w:rsid w:val="00986014"/>
    <w:rsid w:val="0098687B"/>
    <w:rsid w:val="00987C10"/>
    <w:rsid w:val="009900D1"/>
    <w:rsid w:val="00990592"/>
    <w:rsid w:val="00991E04"/>
    <w:rsid w:val="00993214"/>
    <w:rsid w:val="00997F7E"/>
    <w:rsid w:val="009A02CB"/>
    <w:rsid w:val="009A0E7D"/>
    <w:rsid w:val="009A176E"/>
    <w:rsid w:val="009A4310"/>
    <w:rsid w:val="009B086A"/>
    <w:rsid w:val="009B0EC9"/>
    <w:rsid w:val="009B103A"/>
    <w:rsid w:val="009B37ED"/>
    <w:rsid w:val="009B5266"/>
    <w:rsid w:val="009B579C"/>
    <w:rsid w:val="009B5B3A"/>
    <w:rsid w:val="009B5BE5"/>
    <w:rsid w:val="009C2BEE"/>
    <w:rsid w:val="009C31DF"/>
    <w:rsid w:val="009C5352"/>
    <w:rsid w:val="009D005B"/>
    <w:rsid w:val="009D09D9"/>
    <w:rsid w:val="009D0ECE"/>
    <w:rsid w:val="009D2E0E"/>
    <w:rsid w:val="009E0B00"/>
    <w:rsid w:val="009E276B"/>
    <w:rsid w:val="009E2F33"/>
    <w:rsid w:val="009E4F40"/>
    <w:rsid w:val="009E58DC"/>
    <w:rsid w:val="009E6CE6"/>
    <w:rsid w:val="009F0CDA"/>
    <w:rsid w:val="009F14C2"/>
    <w:rsid w:val="009F1D08"/>
    <w:rsid w:val="009F2058"/>
    <w:rsid w:val="009F7F49"/>
    <w:rsid w:val="00A011F5"/>
    <w:rsid w:val="00A02F43"/>
    <w:rsid w:val="00A03DB8"/>
    <w:rsid w:val="00A043B1"/>
    <w:rsid w:val="00A11BBF"/>
    <w:rsid w:val="00A17D92"/>
    <w:rsid w:val="00A20320"/>
    <w:rsid w:val="00A215D9"/>
    <w:rsid w:val="00A24222"/>
    <w:rsid w:val="00A2515B"/>
    <w:rsid w:val="00A25261"/>
    <w:rsid w:val="00A30374"/>
    <w:rsid w:val="00A32267"/>
    <w:rsid w:val="00A32C79"/>
    <w:rsid w:val="00A33440"/>
    <w:rsid w:val="00A341E1"/>
    <w:rsid w:val="00A34597"/>
    <w:rsid w:val="00A35CB9"/>
    <w:rsid w:val="00A36CDB"/>
    <w:rsid w:val="00A3791B"/>
    <w:rsid w:val="00A37EA5"/>
    <w:rsid w:val="00A41004"/>
    <w:rsid w:val="00A41C8E"/>
    <w:rsid w:val="00A42466"/>
    <w:rsid w:val="00A428D2"/>
    <w:rsid w:val="00A432A5"/>
    <w:rsid w:val="00A43705"/>
    <w:rsid w:val="00A439B3"/>
    <w:rsid w:val="00A45334"/>
    <w:rsid w:val="00A46498"/>
    <w:rsid w:val="00A474D2"/>
    <w:rsid w:val="00A522D5"/>
    <w:rsid w:val="00A549C4"/>
    <w:rsid w:val="00A55452"/>
    <w:rsid w:val="00A6008F"/>
    <w:rsid w:val="00A607A2"/>
    <w:rsid w:val="00A6126A"/>
    <w:rsid w:val="00A63A90"/>
    <w:rsid w:val="00A63B57"/>
    <w:rsid w:val="00A6431A"/>
    <w:rsid w:val="00A66CFF"/>
    <w:rsid w:val="00A72E6E"/>
    <w:rsid w:val="00A7486A"/>
    <w:rsid w:val="00A756E3"/>
    <w:rsid w:val="00A832D0"/>
    <w:rsid w:val="00A85D0C"/>
    <w:rsid w:val="00A91840"/>
    <w:rsid w:val="00A94769"/>
    <w:rsid w:val="00A97085"/>
    <w:rsid w:val="00AA1024"/>
    <w:rsid w:val="00AA3570"/>
    <w:rsid w:val="00AA453F"/>
    <w:rsid w:val="00AB031B"/>
    <w:rsid w:val="00AB075C"/>
    <w:rsid w:val="00AB09B0"/>
    <w:rsid w:val="00AB13C5"/>
    <w:rsid w:val="00AB2BD7"/>
    <w:rsid w:val="00AB3FF4"/>
    <w:rsid w:val="00AB4760"/>
    <w:rsid w:val="00AB571B"/>
    <w:rsid w:val="00AB5847"/>
    <w:rsid w:val="00AC29E2"/>
    <w:rsid w:val="00AC4DFC"/>
    <w:rsid w:val="00AC59EF"/>
    <w:rsid w:val="00AD1E80"/>
    <w:rsid w:val="00AD710F"/>
    <w:rsid w:val="00AD7DA2"/>
    <w:rsid w:val="00AE118E"/>
    <w:rsid w:val="00AE43F3"/>
    <w:rsid w:val="00AE62CD"/>
    <w:rsid w:val="00AE678F"/>
    <w:rsid w:val="00B002CD"/>
    <w:rsid w:val="00B044A7"/>
    <w:rsid w:val="00B064F7"/>
    <w:rsid w:val="00B07AC5"/>
    <w:rsid w:val="00B14B2B"/>
    <w:rsid w:val="00B15BF2"/>
    <w:rsid w:val="00B1613B"/>
    <w:rsid w:val="00B32319"/>
    <w:rsid w:val="00B33084"/>
    <w:rsid w:val="00B46C94"/>
    <w:rsid w:val="00B4755B"/>
    <w:rsid w:val="00B5082E"/>
    <w:rsid w:val="00B56B16"/>
    <w:rsid w:val="00B573FB"/>
    <w:rsid w:val="00B606C7"/>
    <w:rsid w:val="00B626DE"/>
    <w:rsid w:val="00B6365B"/>
    <w:rsid w:val="00B657ED"/>
    <w:rsid w:val="00B65AD2"/>
    <w:rsid w:val="00B66232"/>
    <w:rsid w:val="00B6707F"/>
    <w:rsid w:val="00B73F51"/>
    <w:rsid w:val="00B74727"/>
    <w:rsid w:val="00B74D2A"/>
    <w:rsid w:val="00B750A4"/>
    <w:rsid w:val="00B772A0"/>
    <w:rsid w:val="00B774EB"/>
    <w:rsid w:val="00B80071"/>
    <w:rsid w:val="00B82A8A"/>
    <w:rsid w:val="00B83CA1"/>
    <w:rsid w:val="00B85CB2"/>
    <w:rsid w:val="00B86254"/>
    <w:rsid w:val="00B939DB"/>
    <w:rsid w:val="00BA126B"/>
    <w:rsid w:val="00BA390B"/>
    <w:rsid w:val="00BA4CF9"/>
    <w:rsid w:val="00BA58D6"/>
    <w:rsid w:val="00BA6E2C"/>
    <w:rsid w:val="00BA795C"/>
    <w:rsid w:val="00BA7E46"/>
    <w:rsid w:val="00BB1321"/>
    <w:rsid w:val="00BB1F3E"/>
    <w:rsid w:val="00BB22A2"/>
    <w:rsid w:val="00BB2829"/>
    <w:rsid w:val="00BB4174"/>
    <w:rsid w:val="00BB4A0D"/>
    <w:rsid w:val="00BB5061"/>
    <w:rsid w:val="00BB7D3F"/>
    <w:rsid w:val="00BC7DCC"/>
    <w:rsid w:val="00BD55BE"/>
    <w:rsid w:val="00BE1FF1"/>
    <w:rsid w:val="00BE2BCC"/>
    <w:rsid w:val="00BE33A2"/>
    <w:rsid w:val="00BE47BC"/>
    <w:rsid w:val="00BE62A1"/>
    <w:rsid w:val="00BF0F25"/>
    <w:rsid w:val="00BF1D3E"/>
    <w:rsid w:val="00BF3026"/>
    <w:rsid w:val="00C000DA"/>
    <w:rsid w:val="00C01EA4"/>
    <w:rsid w:val="00C02D67"/>
    <w:rsid w:val="00C03D84"/>
    <w:rsid w:val="00C06493"/>
    <w:rsid w:val="00C07C7F"/>
    <w:rsid w:val="00C1004C"/>
    <w:rsid w:val="00C11470"/>
    <w:rsid w:val="00C1213B"/>
    <w:rsid w:val="00C135D7"/>
    <w:rsid w:val="00C145A9"/>
    <w:rsid w:val="00C171F3"/>
    <w:rsid w:val="00C208C3"/>
    <w:rsid w:val="00C2178C"/>
    <w:rsid w:val="00C26EE6"/>
    <w:rsid w:val="00C27839"/>
    <w:rsid w:val="00C32F3C"/>
    <w:rsid w:val="00C33C7E"/>
    <w:rsid w:val="00C35025"/>
    <w:rsid w:val="00C374ED"/>
    <w:rsid w:val="00C37A81"/>
    <w:rsid w:val="00C50165"/>
    <w:rsid w:val="00C50240"/>
    <w:rsid w:val="00C510CC"/>
    <w:rsid w:val="00C51254"/>
    <w:rsid w:val="00C5242F"/>
    <w:rsid w:val="00C537C9"/>
    <w:rsid w:val="00C55074"/>
    <w:rsid w:val="00C56974"/>
    <w:rsid w:val="00C633D5"/>
    <w:rsid w:val="00C641BA"/>
    <w:rsid w:val="00C642A7"/>
    <w:rsid w:val="00C723B0"/>
    <w:rsid w:val="00C74050"/>
    <w:rsid w:val="00C75DD5"/>
    <w:rsid w:val="00C77E59"/>
    <w:rsid w:val="00C80105"/>
    <w:rsid w:val="00C81604"/>
    <w:rsid w:val="00C833C0"/>
    <w:rsid w:val="00C835BB"/>
    <w:rsid w:val="00C85FF3"/>
    <w:rsid w:val="00C90F17"/>
    <w:rsid w:val="00C9347E"/>
    <w:rsid w:val="00C9596F"/>
    <w:rsid w:val="00C95E56"/>
    <w:rsid w:val="00C96E48"/>
    <w:rsid w:val="00CA0830"/>
    <w:rsid w:val="00CA0F6E"/>
    <w:rsid w:val="00CA1CF4"/>
    <w:rsid w:val="00CA3CDD"/>
    <w:rsid w:val="00CA3DD2"/>
    <w:rsid w:val="00CA5267"/>
    <w:rsid w:val="00CA6DE9"/>
    <w:rsid w:val="00CB00E7"/>
    <w:rsid w:val="00CB2737"/>
    <w:rsid w:val="00CB69C0"/>
    <w:rsid w:val="00CB7A40"/>
    <w:rsid w:val="00CC0DD4"/>
    <w:rsid w:val="00CC0ECA"/>
    <w:rsid w:val="00CC1BF9"/>
    <w:rsid w:val="00CC1F5E"/>
    <w:rsid w:val="00CC2C1A"/>
    <w:rsid w:val="00CC2EC4"/>
    <w:rsid w:val="00CC50FB"/>
    <w:rsid w:val="00CC7E12"/>
    <w:rsid w:val="00CD2B0E"/>
    <w:rsid w:val="00CD2E4E"/>
    <w:rsid w:val="00CD4853"/>
    <w:rsid w:val="00CD62B7"/>
    <w:rsid w:val="00CE0887"/>
    <w:rsid w:val="00CE32F3"/>
    <w:rsid w:val="00CE47C6"/>
    <w:rsid w:val="00CE5687"/>
    <w:rsid w:val="00CE5B5B"/>
    <w:rsid w:val="00CE5E15"/>
    <w:rsid w:val="00CF0704"/>
    <w:rsid w:val="00CF1D44"/>
    <w:rsid w:val="00CF3252"/>
    <w:rsid w:val="00CF37A0"/>
    <w:rsid w:val="00CF4AFC"/>
    <w:rsid w:val="00CF5918"/>
    <w:rsid w:val="00CF6385"/>
    <w:rsid w:val="00CF7515"/>
    <w:rsid w:val="00D00FF6"/>
    <w:rsid w:val="00D01AA5"/>
    <w:rsid w:val="00D01DFF"/>
    <w:rsid w:val="00D06A90"/>
    <w:rsid w:val="00D10407"/>
    <w:rsid w:val="00D13E47"/>
    <w:rsid w:val="00D26078"/>
    <w:rsid w:val="00D26A39"/>
    <w:rsid w:val="00D32ACC"/>
    <w:rsid w:val="00D32C41"/>
    <w:rsid w:val="00D3532F"/>
    <w:rsid w:val="00D35373"/>
    <w:rsid w:val="00D35BD8"/>
    <w:rsid w:val="00D3609F"/>
    <w:rsid w:val="00D40628"/>
    <w:rsid w:val="00D4301C"/>
    <w:rsid w:val="00D4321C"/>
    <w:rsid w:val="00D4390F"/>
    <w:rsid w:val="00D440DF"/>
    <w:rsid w:val="00D44AB8"/>
    <w:rsid w:val="00D44DB1"/>
    <w:rsid w:val="00D463A6"/>
    <w:rsid w:val="00D46F02"/>
    <w:rsid w:val="00D51C50"/>
    <w:rsid w:val="00D51C9E"/>
    <w:rsid w:val="00D545F1"/>
    <w:rsid w:val="00D617CB"/>
    <w:rsid w:val="00D63D81"/>
    <w:rsid w:val="00D6752A"/>
    <w:rsid w:val="00D677B1"/>
    <w:rsid w:val="00D74A15"/>
    <w:rsid w:val="00D7789F"/>
    <w:rsid w:val="00D80872"/>
    <w:rsid w:val="00D80B48"/>
    <w:rsid w:val="00D80F06"/>
    <w:rsid w:val="00D837E0"/>
    <w:rsid w:val="00D86901"/>
    <w:rsid w:val="00D94CF4"/>
    <w:rsid w:val="00D97A85"/>
    <w:rsid w:val="00DA4806"/>
    <w:rsid w:val="00DA5954"/>
    <w:rsid w:val="00DA6311"/>
    <w:rsid w:val="00DA6D19"/>
    <w:rsid w:val="00DA76FA"/>
    <w:rsid w:val="00DB231F"/>
    <w:rsid w:val="00DB3BBC"/>
    <w:rsid w:val="00DB67F7"/>
    <w:rsid w:val="00DB682F"/>
    <w:rsid w:val="00DB71B4"/>
    <w:rsid w:val="00DB75C6"/>
    <w:rsid w:val="00DC62A5"/>
    <w:rsid w:val="00DC7D7D"/>
    <w:rsid w:val="00DD0D2D"/>
    <w:rsid w:val="00DD2F9F"/>
    <w:rsid w:val="00DD38C7"/>
    <w:rsid w:val="00DD40C5"/>
    <w:rsid w:val="00DD456D"/>
    <w:rsid w:val="00DD546B"/>
    <w:rsid w:val="00DE5520"/>
    <w:rsid w:val="00DE62BF"/>
    <w:rsid w:val="00DE6CEC"/>
    <w:rsid w:val="00DE7402"/>
    <w:rsid w:val="00DF0308"/>
    <w:rsid w:val="00DF405F"/>
    <w:rsid w:val="00DF7146"/>
    <w:rsid w:val="00DF7680"/>
    <w:rsid w:val="00DF7DF2"/>
    <w:rsid w:val="00E00A5B"/>
    <w:rsid w:val="00E0347F"/>
    <w:rsid w:val="00E106EF"/>
    <w:rsid w:val="00E13B8F"/>
    <w:rsid w:val="00E14051"/>
    <w:rsid w:val="00E150C8"/>
    <w:rsid w:val="00E1676C"/>
    <w:rsid w:val="00E2225B"/>
    <w:rsid w:val="00E23AA6"/>
    <w:rsid w:val="00E2413B"/>
    <w:rsid w:val="00E27B06"/>
    <w:rsid w:val="00E30384"/>
    <w:rsid w:val="00E310F9"/>
    <w:rsid w:val="00E31583"/>
    <w:rsid w:val="00E31673"/>
    <w:rsid w:val="00E3400A"/>
    <w:rsid w:val="00E34D8E"/>
    <w:rsid w:val="00E37F27"/>
    <w:rsid w:val="00E4083B"/>
    <w:rsid w:val="00E4101F"/>
    <w:rsid w:val="00E44DB9"/>
    <w:rsid w:val="00E47917"/>
    <w:rsid w:val="00E5038A"/>
    <w:rsid w:val="00E5411C"/>
    <w:rsid w:val="00E55120"/>
    <w:rsid w:val="00E57730"/>
    <w:rsid w:val="00E60EB1"/>
    <w:rsid w:val="00E63FC7"/>
    <w:rsid w:val="00E6463A"/>
    <w:rsid w:val="00E717D3"/>
    <w:rsid w:val="00E71F78"/>
    <w:rsid w:val="00E72F38"/>
    <w:rsid w:val="00E7371E"/>
    <w:rsid w:val="00E7526C"/>
    <w:rsid w:val="00E75C2A"/>
    <w:rsid w:val="00E7680C"/>
    <w:rsid w:val="00E804D6"/>
    <w:rsid w:val="00E83C56"/>
    <w:rsid w:val="00E84610"/>
    <w:rsid w:val="00E854BF"/>
    <w:rsid w:val="00E955FD"/>
    <w:rsid w:val="00E972E5"/>
    <w:rsid w:val="00E976BC"/>
    <w:rsid w:val="00EB0376"/>
    <w:rsid w:val="00EB0477"/>
    <w:rsid w:val="00EB0486"/>
    <w:rsid w:val="00EB6267"/>
    <w:rsid w:val="00EB76C9"/>
    <w:rsid w:val="00EB785B"/>
    <w:rsid w:val="00EC29D1"/>
    <w:rsid w:val="00EC2ADA"/>
    <w:rsid w:val="00EC4F48"/>
    <w:rsid w:val="00EC6D87"/>
    <w:rsid w:val="00EC7004"/>
    <w:rsid w:val="00EC71E1"/>
    <w:rsid w:val="00ED08C3"/>
    <w:rsid w:val="00ED242B"/>
    <w:rsid w:val="00ED2F22"/>
    <w:rsid w:val="00ED5740"/>
    <w:rsid w:val="00EE08C6"/>
    <w:rsid w:val="00EE1970"/>
    <w:rsid w:val="00EE4E71"/>
    <w:rsid w:val="00EE5855"/>
    <w:rsid w:val="00EE7F44"/>
    <w:rsid w:val="00EF2AA0"/>
    <w:rsid w:val="00EF3C77"/>
    <w:rsid w:val="00EF5837"/>
    <w:rsid w:val="00EF66A6"/>
    <w:rsid w:val="00EF6E51"/>
    <w:rsid w:val="00F0299D"/>
    <w:rsid w:val="00F041A8"/>
    <w:rsid w:val="00F0444D"/>
    <w:rsid w:val="00F10874"/>
    <w:rsid w:val="00F11FE4"/>
    <w:rsid w:val="00F12DA2"/>
    <w:rsid w:val="00F13D63"/>
    <w:rsid w:val="00F14884"/>
    <w:rsid w:val="00F1496C"/>
    <w:rsid w:val="00F17A91"/>
    <w:rsid w:val="00F20B72"/>
    <w:rsid w:val="00F242A4"/>
    <w:rsid w:val="00F24D9C"/>
    <w:rsid w:val="00F26CF8"/>
    <w:rsid w:val="00F3350E"/>
    <w:rsid w:val="00F338A7"/>
    <w:rsid w:val="00F34FE2"/>
    <w:rsid w:val="00F35F30"/>
    <w:rsid w:val="00F404DB"/>
    <w:rsid w:val="00F412C6"/>
    <w:rsid w:val="00F4209B"/>
    <w:rsid w:val="00F42225"/>
    <w:rsid w:val="00F428BA"/>
    <w:rsid w:val="00F44B0F"/>
    <w:rsid w:val="00F44FB1"/>
    <w:rsid w:val="00F47799"/>
    <w:rsid w:val="00F5075A"/>
    <w:rsid w:val="00F50AAD"/>
    <w:rsid w:val="00F5168F"/>
    <w:rsid w:val="00F5233D"/>
    <w:rsid w:val="00F52356"/>
    <w:rsid w:val="00F548C2"/>
    <w:rsid w:val="00F56F4F"/>
    <w:rsid w:val="00F572A9"/>
    <w:rsid w:val="00F60F91"/>
    <w:rsid w:val="00F622BE"/>
    <w:rsid w:val="00F6293B"/>
    <w:rsid w:val="00F64A47"/>
    <w:rsid w:val="00F65629"/>
    <w:rsid w:val="00F658F8"/>
    <w:rsid w:val="00F67C6E"/>
    <w:rsid w:val="00F72BDD"/>
    <w:rsid w:val="00F7467F"/>
    <w:rsid w:val="00F776F6"/>
    <w:rsid w:val="00F819F6"/>
    <w:rsid w:val="00F82146"/>
    <w:rsid w:val="00F8282B"/>
    <w:rsid w:val="00F86AB0"/>
    <w:rsid w:val="00F86F81"/>
    <w:rsid w:val="00F90CD0"/>
    <w:rsid w:val="00F91EF6"/>
    <w:rsid w:val="00F94E0B"/>
    <w:rsid w:val="00FA12DE"/>
    <w:rsid w:val="00FA3F83"/>
    <w:rsid w:val="00FA6278"/>
    <w:rsid w:val="00FA7951"/>
    <w:rsid w:val="00FA79A9"/>
    <w:rsid w:val="00FB19E9"/>
    <w:rsid w:val="00FB302C"/>
    <w:rsid w:val="00FB3953"/>
    <w:rsid w:val="00FB6E76"/>
    <w:rsid w:val="00FC0DB1"/>
    <w:rsid w:val="00FC14CC"/>
    <w:rsid w:val="00FC1659"/>
    <w:rsid w:val="00FC47A4"/>
    <w:rsid w:val="00FC77B3"/>
    <w:rsid w:val="00FD0732"/>
    <w:rsid w:val="00FD197E"/>
    <w:rsid w:val="00FD1AC2"/>
    <w:rsid w:val="00FD4431"/>
    <w:rsid w:val="00FD56D7"/>
    <w:rsid w:val="00FD6748"/>
    <w:rsid w:val="00FD6B63"/>
    <w:rsid w:val="00FE0124"/>
    <w:rsid w:val="00FE2096"/>
    <w:rsid w:val="00FE3B13"/>
    <w:rsid w:val="00FE4168"/>
    <w:rsid w:val="00FE485C"/>
    <w:rsid w:val="00FF046C"/>
    <w:rsid w:val="00FF1573"/>
    <w:rsid w:val="00FF15EA"/>
    <w:rsid w:val="00FF2FF1"/>
    <w:rsid w:val="00FF3521"/>
    <w:rsid w:val="00FF4304"/>
    <w:rsid w:val="00FF472B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14055B-DA4E-4E04-A5D1-6D31523B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2F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4C062F"/>
    <w:pPr>
      <w:keepNext/>
      <w:jc w:val="both"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C062F"/>
    <w:pPr>
      <w:keepNext/>
      <w:spacing w:line="360" w:lineRule="auto"/>
      <w:jc w:val="center"/>
      <w:outlineLvl w:val="2"/>
    </w:pPr>
    <w:rPr>
      <w:rFonts w:ascii="Arial" w:hAnsi="Arial"/>
      <w:b/>
      <w:color w:val="00000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C062F"/>
    <w:pPr>
      <w:keepNext/>
      <w:jc w:val="center"/>
      <w:outlineLvl w:val="3"/>
    </w:pPr>
    <w:rPr>
      <w:rFonts w:eastAsia="Arial Unicode MS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4C062F"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062F"/>
    <w:pPr>
      <w:jc w:val="both"/>
    </w:pPr>
    <w:rPr>
      <w:sz w:val="32"/>
      <w:szCs w:val="20"/>
      <w:lang w:val="en-US" w:eastAsia="en-US"/>
    </w:rPr>
  </w:style>
  <w:style w:type="paragraph" w:styleId="BodyText3">
    <w:name w:val="Body Text 3"/>
    <w:basedOn w:val="Normal"/>
    <w:rsid w:val="004C062F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C062F"/>
    <w:pPr>
      <w:tabs>
        <w:tab w:val="center" w:pos="4320"/>
        <w:tab w:val="right" w:pos="8640"/>
      </w:tabs>
    </w:pPr>
  </w:style>
  <w:style w:type="paragraph" w:customStyle="1" w:styleId="StyleNORMALArialFirstline0cm">
    <w:name w:val="Style NORMAL + Arial First line:  0 cm"/>
    <w:basedOn w:val="Normal"/>
    <w:rsid w:val="004C062F"/>
    <w:pPr>
      <w:spacing w:before="120" w:after="240"/>
      <w:jc w:val="both"/>
    </w:pPr>
    <w:rPr>
      <w:rFonts w:ascii="Arial" w:hAnsi="Arial"/>
      <w:lang w:val="en-GB"/>
    </w:rPr>
  </w:style>
  <w:style w:type="character" w:styleId="PageNumber">
    <w:name w:val="page number"/>
    <w:basedOn w:val="DefaultParagraphFont"/>
    <w:rsid w:val="004C062F"/>
  </w:style>
  <w:style w:type="table" w:styleId="TableGrid">
    <w:name w:val="Table Grid"/>
    <w:basedOn w:val="TableNormal"/>
    <w:rsid w:val="0054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x1">
    <w:name w:val="tax1"/>
    <w:rsid w:val="0059574A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FF2FF1"/>
  </w:style>
  <w:style w:type="paragraph" w:customStyle="1" w:styleId="Normal1">
    <w:name w:val="Normal1"/>
    <w:link w:val="NORMALChar"/>
    <w:rsid w:val="009D2E0E"/>
    <w:pPr>
      <w:spacing w:line="360" w:lineRule="auto"/>
      <w:ind w:left="965"/>
      <w:jc w:val="both"/>
    </w:pPr>
    <w:rPr>
      <w:rFonts w:ascii="Arial" w:hAnsi="Arial"/>
      <w:sz w:val="24"/>
      <w:lang w:val="en-GB"/>
    </w:rPr>
  </w:style>
  <w:style w:type="character" w:customStyle="1" w:styleId="NORMALChar">
    <w:name w:val="NORMAL Char"/>
    <w:link w:val="Normal1"/>
    <w:rsid w:val="009D2E0E"/>
    <w:rPr>
      <w:rFonts w:ascii="Arial" w:hAnsi="Arial"/>
      <w:sz w:val="24"/>
      <w:lang w:val="en-GB" w:eastAsia="en-US" w:bidi="ar-SA"/>
    </w:rPr>
  </w:style>
  <w:style w:type="paragraph" w:styleId="DocumentMap">
    <w:name w:val="Document Map"/>
    <w:basedOn w:val="Normal"/>
    <w:semiHidden/>
    <w:rsid w:val="009042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1CharChar">
    <w:name w:val="Char Char Char Char1 Char Char"/>
    <w:basedOn w:val="NormalIndent"/>
    <w:rsid w:val="0090426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rsid w:val="00904260"/>
    <w:pPr>
      <w:ind w:left="720"/>
    </w:pPr>
  </w:style>
  <w:style w:type="paragraph" w:styleId="BodyTextIndent2">
    <w:name w:val="Body Text Indent 2"/>
    <w:basedOn w:val="Normal"/>
    <w:rsid w:val="00904260"/>
    <w:pPr>
      <w:spacing w:after="120" w:line="480" w:lineRule="auto"/>
      <w:ind w:left="360"/>
    </w:pPr>
  </w:style>
  <w:style w:type="paragraph" w:customStyle="1" w:styleId="CharCharCharChar">
    <w:name w:val="Char Char Char Char"/>
    <w:basedOn w:val="NormalIndent"/>
    <w:rsid w:val="0090426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styleId="Hyperlink">
    <w:name w:val="Hyperlink"/>
    <w:rsid w:val="00734408"/>
    <w:rPr>
      <w:b/>
      <w:bCs/>
      <w:color w:val="333399"/>
      <w:u w:val="single"/>
    </w:rPr>
  </w:style>
  <w:style w:type="character" w:customStyle="1" w:styleId="do1">
    <w:name w:val="do1"/>
    <w:rsid w:val="00734408"/>
    <w:rPr>
      <w:b/>
      <w:bCs/>
      <w:sz w:val="26"/>
      <w:szCs w:val="26"/>
    </w:rPr>
  </w:style>
  <w:style w:type="paragraph" w:customStyle="1" w:styleId="CharCharCharCharCharChar">
    <w:name w:val="Char Char Char Char Char Char"/>
    <w:basedOn w:val="NormalIndent"/>
    <w:rsid w:val="00F20B72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preambul1">
    <w:name w:val="preambul1"/>
    <w:rsid w:val="00A72E6E"/>
    <w:rPr>
      <w:i/>
      <w:iCs/>
      <w:color w:val="000000"/>
    </w:rPr>
  </w:style>
  <w:style w:type="character" w:customStyle="1" w:styleId="tal1">
    <w:name w:val="tal1"/>
    <w:basedOn w:val="DefaultParagraphFont"/>
    <w:rsid w:val="00A72E6E"/>
  </w:style>
  <w:style w:type="paragraph" w:customStyle="1" w:styleId="CharChar1CharChar">
    <w:name w:val="Char Char1 Char Char"/>
    <w:basedOn w:val="NormalIndent"/>
    <w:rsid w:val="00A2515B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BodyText2">
    <w:name w:val="Body Text 2"/>
    <w:basedOn w:val="Normal"/>
    <w:rsid w:val="00A2515B"/>
    <w:pPr>
      <w:spacing w:after="120" w:line="480" w:lineRule="auto"/>
    </w:pPr>
  </w:style>
  <w:style w:type="paragraph" w:styleId="BodyTextIndent3">
    <w:name w:val="Body Text Indent 3"/>
    <w:basedOn w:val="Normal"/>
    <w:rsid w:val="00A2515B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1A175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092D3C"/>
    <w:rPr>
      <w:b/>
      <w:bCs/>
    </w:rPr>
  </w:style>
  <w:style w:type="paragraph" w:customStyle="1" w:styleId="CharCharCharChar0">
    <w:name w:val="Char Char Char Char"/>
    <w:basedOn w:val="NormalIndent"/>
    <w:rsid w:val="00092D3C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1">
    <w:name w:val="Char Char1"/>
    <w:basedOn w:val="NormalIndent"/>
    <w:rsid w:val="00075561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">
    <w:name w:val="Char Char"/>
    <w:basedOn w:val="NormalIndent"/>
    <w:rsid w:val="00C1004C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">
    <w:name w:val="Char Char Caracter Char Char Caracter Char Char Caracter"/>
    <w:basedOn w:val="NormalIndent"/>
    <w:rsid w:val="0072006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0">
    <w:name w:val="Char Char Caracter Char Char Caracter Char Char Caracter"/>
    <w:basedOn w:val="NormalIndent"/>
    <w:rsid w:val="00CC1F5E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Heading4Char">
    <w:name w:val="Heading 4 Char"/>
    <w:link w:val="Heading4"/>
    <w:rsid w:val="003C72B8"/>
    <w:rPr>
      <w:rFonts w:eastAsia="Arial Unicode MS"/>
      <w:b/>
      <w:sz w:val="24"/>
      <w:lang w:val="ro-RO"/>
    </w:rPr>
  </w:style>
  <w:style w:type="paragraph" w:customStyle="1" w:styleId="CharCharCaracterCharCharCaracterCharCharCaracter1">
    <w:name w:val="Char Char Caracter Char Char Caracter Char Char Caracter"/>
    <w:basedOn w:val="NormalIndent"/>
    <w:rsid w:val="00AB09B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762032"/>
    <w:rPr>
      <w:b/>
      <w:sz w:val="24"/>
      <w:szCs w:val="24"/>
      <w:u w:val="single"/>
      <w:lang w:eastAsia="ro-RO"/>
    </w:rPr>
  </w:style>
  <w:style w:type="character" w:customStyle="1" w:styleId="FooterChar">
    <w:name w:val="Footer Char"/>
    <w:link w:val="Footer"/>
    <w:uiPriority w:val="99"/>
    <w:rsid w:val="007620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18DE"/>
    <w:pPr>
      <w:ind w:left="720"/>
      <w:contextualSpacing/>
    </w:pPr>
  </w:style>
  <w:style w:type="character" w:customStyle="1" w:styleId="tpt1">
    <w:name w:val="tpt1"/>
    <w:rsid w:val="00912664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EB037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B0376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CE32F3"/>
  </w:style>
  <w:style w:type="character" w:styleId="CommentReference">
    <w:name w:val="annotation reference"/>
    <w:rsid w:val="00427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0AA"/>
    <w:rPr>
      <w:sz w:val="20"/>
      <w:szCs w:val="20"/>
    </w:rPr>
  </w:style>
  <w:style w:type="character" w:customStyle="1" w:styleId="CommentTextChar">
    <w:name w:val="Comment Text Char"/>
    <w:link w:val="CommentText"/>
    <w:rsid w:val="004270AA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270AA"/>
    <w:rPr>
      <w:b/>
      <w:bCs/>
    </w:rPr>
  </w:style>
  <w:style w:type="character" w:customStyle="1" w:styleId="CommentSubjectChar">
    <w:name w:val="Comment Subject Char"/>
    <w:link w:val="CommentSubject"/>
    <w:rsid w:val="004270AA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270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270AA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CF37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F37A0"/>
    <w:rPr>
      <w:sz w:val="24"/>
      <w:szCs w:val="24"/>
      <w:lang w:val="ro-RO" w:eastAsia="ro-RO"/>
    </w:rPr>
  </w:style>
  <w:style w:type="paragraph" w:styleId="NormalWeb">
    <w:name w:val="Normal (Web)"/>
    <w:basedOn w:val="Normal"/>
    <w:rsid w:val="006636B2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NORMALCharChar">
    <w:name w:val="NORMAL Char Char"/>
    <w:basedOn w:val="DefaultParagraphFont"/>
    <w:locked/>
    <w:rsid w:val="001957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.ro/web14/transparenta-decizionala/consultare-publica/acte-normative-in-avizare/974-hg23102015d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.ro/web14/transparenta-decizionala/consultare-publica/acte-normative-in-avizare/974-hg23102015d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2E41-9094-4DB5-89CB-99295887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/>
  <LinksUpToDate>false</LinksUpToDate>
  <CharactersWithSpaces>16266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User</dc:creator>
  <cp:lastModifiedBy>Claudia Lupescu</cp:lastModifiedBy>
  <cp:revision>7</cp:revision>
  <cp:lastPrinted>2019-01-08T08:16:00Z</cp:lastPrinted>
  <dcterms:created xsi:type="dcterms:W3CDTF">2019-01-11T08:55:00Z</dcterms:created>
  <dcterms:modified xsi:type="dcterms:W3CDTF">2019-01-15T14:17:00Z</dcterms:modified>
</cp:coreProperties>
</file>