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CF" w:rsidRDefault="00CE01CF" w:rsidP="00CE01CF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CE01CF" w:rsidRDefault="00CE01CF" w:rsidP="00CE01CF">
      <w:pPr>
        <w:pStyle w:val="PlainText"/>
      </w:pPr>
      <w:r>
        <w:t xml:space="preserve">SECŢIUNEA 2 -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Art. 12 (2) </w:t>
      </w:r>
      <w:proofErr w:type="spellStart"/>
      <w:r>
        <w:t>Autorizaţia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se </w:t>
      </w:r>
      <w:proofErr w:type="spellStart"/>
      <w:r>
        <w:t>eliberează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 15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teritorială</w:t>
      </w:r>
      <w:proofErr w:type="spellEnd"/>
      <w:r>
        <w:t xml:space="preserve"> a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– A.R.R. </w:t>
      </w:r>
      <w:proofErr w:type="spellStart"/>
      <w:r>
        <w:t>competentă</w:t>
      </w:r>
      <w:proofErr w:type="spellEnd"/>
      <w:r>
        <w:t xml:space="preserve"> 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de 300 lei.</w:t>
      </w:r>
    </w:p>
    <w:p w:rsidR="00CE01CF" w:rsidRDefault="00CE01CF" w:rsidP="00CE01CF">
      <w:pPr>
        <w:pStyle w:val="PlainText"/>
      </w:pPr>
    </w:p>
    <w:p w:rsidR="00CE01CF" w:rsidRDefault="00CE01CF" w:rsidP="00CE01CF">
      <w:pPr>
        <w:pStyle w:val="PlainText"/>
      </w:pPr>
      <w:r>
        <w:t xml:space="preserve">Art. 13 (4) </w:t>
      </w:r>
      <w:proofErr w:type="spellStart"/>
      <w:r>
        <w:t>Operatorul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transport </w:t>
      </w:r>
      <w:proofErr w:type="spellStart"/>
      <w:r>
        <w:t>alternativ</w:t>
      </w:r>
      <w:proofErr w:type="spellEnd"/>
      <w:r>
        <w:t xml:space="preserve"> cu </w:t>
      </w:r>
      <w:proofErr w:type="spellStart"/>
      <w:r>
        <w:t>autoturismul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s-a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a </w:t>
      </w:r>
      <w:proofErr w:type="spellStart"/>
      <w:r>
        <w:t>autorizației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>:</w:t>
      </w:r>
    </w:p>
    <w:p w:rsidR="00CE01CF" w:rsidRDefault="00CE01CF" w:rsidP="00CE01CF">
      <w:pPr>
        <w:pStyle w:val="PlainText"/>
      </w:pPr>
      <w:r>
        <w:t xml:space="preserve">a) permanent,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localității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are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Ca </w:t>
      </w:r>
      <w:proofErr w:type="spellStart"/>
      <w:r>
        <w:t>exceptie</w:t>
      </w:r>
      <w:proofErr w:type="spellEnd"/>
      <w:r>
        <w:t xml:space="preserve">, </w:t>
      </w:r>
      <w:proofErr w:type="spellStart"/>
      <w:r>
        <w:t>operatorul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 xml:space="preserve"> 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permanent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 xml:space="preserve"> 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.  </w:t>
      </w:r>
    </w:p>
    <w:p w:rsidR="00CE01CF" w:rsidRDefault="00CE01CF" w:rsidP="00CE01CF">
      <w:pPr>
        <w:pStyle w:val="PlainText"/>
      </w:pPr>
      <w:r>
        <w:t xml:space="preserve">b) </w:t>
      </w:r>
      <w:proofErr w:type="spellStart"/>
      <w:r>
        <w:t>ocazional</w:t>
      </w:r>
      <w:proofErr w:type="spellEnd"/>
      <w:r>
        <w:t xml:space="preserve">, cu </w:t>
      </w:r>
      <w:proofErr w:type="spellStart"/>
      <w:r>
        <w:t>plecare</w:t>
      </w:r>
      <w:proofErr w:type="spellEnd"/>
      <w:r>
        <w:t xml:space="preserve"> din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are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judete</w:t>
      </w:r>
      <w:proofErr w:type="spellEnd"/>
      <w:r>
        <w:t>.</w:t>
      </w:r>
    </w:p>
    <w:p w:rsidR="00CE01CF" w:rsidRDefault="00CE01CF" w:rsidP="00CE01CF">
      <w:pPr>
        <w:pStyle w:val="PlainText"/>
      </w:pPr>
    </w:p>
    <w:p w:rsidR="00CE01CF" w:rsidRDefault="00CE01CF" w:rsidP="00CE01CF">
      <w:pPr>
        <w:pStyle w:val="PlainText"/>
      </w:pPr>
      <w:r>
        <w:t xml:space="preserve">Art. 18 - </w:t>
      </w:r>
      <w:proofErr w:type="spellStart"/>
      <w:r>
        <w:t>Autoturismele</w:t>
      </w:r>
      <w:proofErr w:type="spellEnd"/>
      <w:r>
        <w:t xml:space="preserve"> cu care se </w:t>
      </w:r>
      <w:proofErr w:type="spellStart"/>
      <w:r>
        <w:t>efectuează</w:t>
      </w:r>
      <w:proofErr w:type="spellEnd"/>
      <w:r>
        <w:t xml:space="preserve"> transport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>:</w:t>
      </w:r>
    </w:p>
    <w:p w:rsidR="00CE01CF" w:rsidRDefault="00CE01CF" w:rsidP="00CE01CF">
      <w:pPr>
        <w:pStyle w:val="PlainText"/>
      </w:pPr>
      <w:r>
        <w:t xml:space="preserve">  b) au </w:t>
      </w:r>
      <w:proofErr w:type="spellStart"/>
      <w:r>
        <w:t>inspecţia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periodică</w:t>
      </w:r>
      <w:proofErr w:type="spellEnd"/>
      <w:r>
        <w:t xml:space="preserve"> (ITP) </w:t>
      </w:r>
      <w:proofErr w:type="spellStart"/>
      <w:r>
        <w:t>realizată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12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cu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1 </w:t>
      </w:r>
      <w:proofErr w:type="spellStart"/>
      <w:r>
        <w:t>si</w:t>
      </w:r>
      <w:proofErr w:type="spellEnd"/>
      <w:r>
        <w:t xml:space="preserve"> 8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cu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8 </w:t>
      </w:r>
      <w:proofErr w:type="spellStart"/>
      <w:r>
        <w:t>si</w:t>
      </w:r>
      <w:proofErr w:type="spellEnd"/>
      <w:r>
        <w:t xml:space="preserve"> 15 </w:t>
      </w:r>
      <w:proofErr w:type="spellStart"/>
      <w:r>
        <w:t>ani</w:t>
      </w:r>
      <w:proofErr w:type="spellEnd"/>
      <w:r>
        <w:t>;</w:t>
      </w:r>
    </w:p>
    <w:p w:rsidR="00CE01CF" w:rsidRDefault="00CE01CF" w:rsidP="00CE01CF">
      <w:pPr>
        <w:pStyle w:val="PlainText"/>
      </w:pPr>
    </w:p>
    <w:p w:rsidR="00CE01CF" w:rsidRDefault="00CE01CF" w:rsidP="00CE01CF">
      <w:pPr>
        <w:pStyle w:val="PlainText"/>
      </w:pPr>
      <w:r>
        <w:t xml:space="preserve">In rest, </w:t>
      </w:r>
      <w:proofErr w:type="spellStart"/>
      <w:r>
        <w:t>foarte</w:t>
      </w:r>
      <w:proofErr w:type="spellEnd"/>
      <w:r>
        <w:t xml:space="preserve"> bine. </w:t>
      </w:r>
      <w:proofErr w:type="spellStart"/>
      <w:r>
        <w:t>Abia</w:t>
      </w:r>
      <w:proofErr w:type="spellEnd"/>
      <w:r>
        <w:t xml:space="preserve"> </w:t>
      </w:r>
      <w:proofErr w:type="spellStart"/>
      <w:r>
        <w:t>astept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bucura</w:t>
      </w:r>
      <w:proofErr w:type="spellEnd"/>
      <w:r>
        <w:t xml:space="preserve"> de Uber </w:t>
      </w:r>
      <w:proofErr w:type="spellStart"/>
      <w:r>
        <w:t>si</w:t>
      </w:r>
      <w:proofErr w:type="spellEnd"/>
      <w:r>
        <w:t xml:space="preserve"> Bolt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teama</w:t>
      </w:r>
      <w:proofErr w:type="spellEnd"/>
      <w:r>
        <w:t>.</w:t>
      </w:r>
    </w:p>
    <w:p w:rsidR="00CE01CF" w:rsidRDefault="00CE01CF" w:rsidP="00CE01CF">
      <w:pPr>
        <w:pStyle w:val="PlainText"/>
      </w:pP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CF"/>
    <w:rsid w:val="00923984"/>
    <w:rsid w:val="00B404AB"/>
    <w:rsid w:val="00C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2F0DE-B143-4762-B784-23D12ABB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01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1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2019-05-27T05:30:00Z</dcterms:created>
  <dcterms:modified xsi:type="dcterms:W3CDTF">2019-05-27T05:31:00Z</dcterms:modified>
</cp:coreProperties>
</file>