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455" w:rsidRDefault="00D53455" w:rsidP="00D53455">
      <w:pPr>
        <w:pStyle w:val="PlainText"/>
      </w:pPr>
      <w:r>
        <w:t>Textul propunerii:</w:t>
      </w:r>
    </w:p>
    <w:p w:rsidR="00D53455" w:rsidRDefault="00D53455" w:rsidP="00D53455">
      <w:pPr>
        <w:pStyle w:val="PlainText"/>
      </w:pPr>
      <w:r>
        <w:t>Va sugerez sa aveti in vedere crearea unui cadru concurential LOIAL taximetriei pentru ca acest serviciu de trsnsport alternativ este in proportie de 90% tot taximetrie! Asadar:  La TAXI vechimea maxima a autovehicolului este 10 ani, verificati cu primariile si RAR si o sa vedeti ca dupa 10 ani taxiurile nu mai primesc agreare taxi pentru a functiona! Deci 10 nu 15 ani!  Aplicatiile de transport alternativ tarifeaza la kilometru si folosesc propria aplicatie pentru a calcula costul spre DEOSEBIRE de taxi care este obligat la casa de marcat cu taximetru verificat metrologic anual de biroul de metrologie.  Casa de marcat obligatorie in fiecare autovehicul autorizat!  Insemne vizibile pentru autovehicul pentru a putea fi identificat in trafic si supus controlului autoritatilor!  Taxiurile sunt limitate si din considerente de POLUARE si TRAFIC ingreunat, deci ar trebui sa limitati numarul autovehiculelor de transport alternativ!  Taxiurile au nevoie de un dosar intreg de documente pentru a modifica tariful, in schimb aceste aplicatii modifica tariful speculand orele cu cerere ridicata din partea clientilor!!!!  Mare grija cu aceasta lege pentru ca dati peste cap un sistem intreg!</w:t>
      </w:r>
    </w:p>
    <w:p w:rsidR="00B404AB" w:rsidRDefault="00B404AB">
      <w:bookmarkStart w:id="0" w:name="_GoBack"/>
      <w:bookmarkEnd w:id="0"/>
    </w:p>
    <w:sectPr w:rsidR="00B404AB" w:rsidSect="00923984">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455"/>
    <w:rsid w:val="00923984"/>
    <w:rsid w:val="00B404AB"/>
    <w:rsid w:val="00D53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69AC2-C63E-4839-A667-5A6DBD4C9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5345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345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79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dc:creator>
  <cp:keywords/>
  <dc:description/>
  <cp:lastModifiedBy>ileana</cp:lastModifiedBy>
  <cp:revision>1</cp:revision>
  <dcterms:created xsi:type="dcterms:W3CDTF">2019-05-31T06:09:00Z</dcterms:created>
  <dcterms:modified xsi:type="dcterms:W3CDTF">2019-05-31T06:09:00Z</dcterms:modified>
</cp:coreProperties>
</file>