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18" w:rsidRPr="00D06674" w:rsidRDefault="000E5FB2" w:rsidP="002D5818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  <w:r w:rsidRPr="00D06674">
        <w:rPr>
          <w:rStyle w:val="Fontdeparagrafimplicit"/>
          <w:rFonts w:ascii="Trebuchet MS" w:hAnsi="Trebuchet MS"/>
          <w:b/>
          <w:noProof/>
          <w:lang w:val="en-US"/>
        </w:rPr>
        <w:drawing>
          <wp:inline distT="0" distB="0" distL="0" distR="0" wp14:anchorId="525287C5" wp14:editId="432F6CF4">
            <wp:extent cx="5943600" cy="12579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74377" w:rsidRPr="00D06674" w:rsidRDefault="00574377" w:rsidP="002D5818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</w:p>
    <w:p w:rsidR="008A68A5" w:rsidRPr="00D06674" w:rsidRDefault="008A68A5" w:rsidP="00E07E8A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</w:p>
    <w:p w:rsidR="002D5818" w:rsidRPr="00D06674" w:rsidRDefault="002D5818" w:rsidP="00E07E8A">
      <w:pPr>
        <w:spacing w:after="0" w:line="240" w:lineRule="auto"/>
        <w:jc w:val="center"/>
        <w:rPr>
          <w:rFonts w:ascii="Trebuchet MS" w:eastAsiaTheme="minorEastAsia" w:hAnsi="Trebuchet MS" w:cs="Times New Roman"/>
          <w:lang w:eastAsia="zh-CN"/>
        </w:rPr>
      </w:pPr>
    </w:p>
    <w:p w:rsidR="002D5818" w:rsidRPr="00D06674" w:rsidRDefault="002D5818" w:rsidP="00E07E8A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D06674">
        <w:rPr>
          <w:rFonts w:ascii="Trebuchet MS" w:eastAsiaTheme="minorEastAsia" w:hAnsi="Trebuchet MS" w:cs="Times New Roman"/>
          <w:b/>
          <w:lang w:eastAsia="zh-CN"/>
        </w:rPr>
        <w:t>O R D I N  nr. ……..din ……………</w:t>
      </w:r>
    </w:p>
    <w:p w:rsidR="002D5818" w:rsidRDefault="002D5818" w:rsidP="00E07E8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:rsidR="00D270CF" w:rsidRPr="00D06674" w:rsidRDefault="00D270CF" w:rsidP="00E07E8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:rsidR="00574377" w:rsidRPr="00D06674" w:rsidRDefault="003D375E" w:rsidP="00D066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/>
        </w:rPr>
      </w:pPr>
      <w:r w:rsidRPr="00D06674">
        <w:rPr>
          <w:rFonts w:ascii="Trebuchet MS" w:hAnsi="Trebuchet MS" w:cs="Times New Roman"/>
          <w:b/>
        </w:rPr>
        <w:t xml:space="preserve">pentru publicarea acceptării amendamentelor </w:t>
      </w:r>
      <w:r w:rsidRPr="00D06674">
        <w:rPr>
          <w:rFonts w:ascii="Trebuchet MS" w:hAnsi="Trebuchet MS" w:cs="Times New Roman"/>
          <w:b/>
          <w:lang w:eastAsia="ro-RO"/>
        </w:rPr>
        <w:t>la anexa Protocolului din 1997 privind amendarea Convenției internaționale din 1973 pentru prevenirea poluării de către nave, așa cum a fost modificată prin Protocolul din 1978 referitor la aceasta</w:t>
      </w:r>
      <w:r w:rsidRPr="00D06674">
        <w:rPr>
          <w:rFonts w:ascii="Trebuchet MS" w:hAnsi="Trebuchet MS" w:cs="Times New Roman"/>
          <w:b/>
        </w:rPr>
        <w:t xml:space="preserve"> – Amen</w:t>
      </w:r>
      <w:r w:rsidR="000E5FB2" w:rsidRPr="00D06674">
        <w:rPr>
          <w:rFonts w:ascii="Trebuchet MS" w:hAnsi="Trebuchet MS" w:cs="Times New Roman"/>
          <w:b/>
        </w:rPr>
        <w:t>damente la Anexa VI la MARPOL – (</w:t>
      </w:r>
      <w:r w:rsidR="000E5FB2" w:rsidRPr="00D06674">
        <w:rPr>
          <w:rFonts w:ascii="Trebuchet MS" w:hAnsi="Trebuchet MS" w:cs="Times New Roman"/>
          <w:b/>
          <w:lang w:eastAsia="ro-RO"/>
        </w:rPr>
        <w:t>Proceduri pentru prelevarea eșantioanelor și verificarea conținutului de sulf al combustibilului lichid și indicele nominal al randamentului energetic (EEDI)), adoptate de Organizația Maritimă Internațională prin Rezoluția MEPC.324(75) a Comitetului pentru protecția mediului marin din 20 noiembrie 2020</w:t>
      </w:r>
    </w:p>
    <w:p w:rsidR="00766C16" w:rsidRPr="00D06674" w:rsidRDefault="00766C16" w:rsidP="00E07E8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:rsidR="006C2108" w:rsidRPr="00D06674" w:rsidRDefault="006C2108" w:rsidP="00165D3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highlight w:val="yellow"/>
        </w:rPr>
      </w:pPr>
    </w:p>
    <w:p w:rsidR="00574377" w:rsidRPr="00D06674" w:rsidRDefault="00FC404E" w:rsidP="0016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Times New Roman"/>
          <w:lang w:eastAsia="ro-RO"/>
        </w:rPr>
      </w:pPr>
      <w:r w:rsidRPr="00D06674">
        <w:rPr>
          <w:rFonts w:ascii="Trebuchet MS" w:eastAsiaTheme="minorEastAsia" w:hAnsi="Trebuchet MS" w:cs="Times New Roman"/>
          <w:iCs/>
          <w:lang w:eastAsia="zh-CN"/>
        </w:rPr>
        <w:t>Având în vedere</w:t>
      </w:r>
      <w:r w:rsidR="005420A9" w:rsidRPr="00D06674">
        <w:rPr>
          <w:rFonts w:ascii="Trebuchet MS" w:eastAsiaTheme="minorEastAsia" w:hAnsi="Trebuchet MS" w:cs="Times New Roman"/>
          <w:iCs/>
          <w:lang w:eastAsia="zh-CN"/>
        </w:rPr>
        <w:t xml:space="preserve"> referatul Direcției Transport N</w:t>
      </w:r>
      <w:r w:rsidR="002D5818" w:rsidRPr="00D06674">
        <w:rPr>
          <w:rFonts w:ascii="Trebuchet MS" w:eastAsiaTheme="minorEastAsia" w:hAnsi="Trebuchet MS" w:cs="Times New Roman"/>
          <w:iCs/>
          <w:lang w:eastAsia="zh-CN"/>
        </w:rPr>
        <w:t xml:space="preserve">aval nr. </w:t>
      </w:r>
      <w:r w:rsidR="00D06674">
        <w:rPr>
          <w:rFonts w:ascii="Trebuchet MS" w:eastAsiaTheme="minorEastAsia" w:hAnsi="Trebuchet MS" w:cs="Times New Roman"/>
          <w:iCs/>
          <w:lang w:eastAsia="zh-CN"/>
        </w:rPr>
        <w:t>42827/1780</w:t>
      </w:r>
      <w:r w:rsidR="002D5818" w:rsidRPr="00D06674">
        <w:rPr>
          <w:rFonts w:ascii="Trebuchet MS" w:eastAsiaTheme="minorEastAsia" w:hAnsi="Trebuchet MS" w:cs="Times New Roman"/>
          <w:iCs/>
          <w:lang w:eastAsia="zh-CN"/>
        </w:rPr>
        <w:t xml:space="preserve"> din </w:t>
      </w:r>
      <w:r w:rsidR="00D06674">
        <w:rPr>
          <w:rFonts w:ascii="Trebuchet MS" w:eastAsiaTheme="minorEastAsia" w:hAnsi="Trebuchet MS" w:cs="Times New Roman"/>
          <w:iCs/>
          <w:lang w:eastAsia="zh-CN"/>
        </w:rPr>
        <w:t>21.10.2021</w:t>
      </w:r>
      <w:r w:rsidR="002D5818" w:rsidRPr="00D06674">
        <w:rPr>
          <w:rFonts w:ascii="Trebuchet MS" w:eastAsiaTheme="minorEastAsia" w:hAnsi="Trebuchet MS" w:cs="Times New Roman"/>
          <w:iCs/>
          <w:lang w:eastAsia="zh-CN"/>
        </w:rPr>
        <w:t xml:space="preserve"> </w:t>
      </w:r>
      <w:r w:rsidR="00661919" w:rsidRPr="00D06674">
        <w:rPr>
          <w:rFonts w:ascii="Trebuchet MS" w:hAnsi="Trebuchet MS" w:cs="Times New Roman"/>
          <w:lang w:eastAsia="zh-CN"/>
        </w:rPr>
        <w:t xml:space="preserve">de aprobare </w:t>
      </w:r>
      <w:r w:rsidR="00972B3D" w:rsidRPr="00D06674">
        <w:rPr>
          <w:rFonts w:ascii="Trebuchet MS" w:hAnsi="Trebuchet MS" w:cs="Times New Roman"/>
        </w:rPr>
        <w:t>a Ordinu</w:t>
      </w:r>
      <w:r w:rsidR="00EA3F00" w:rsidRPr="00D06674">
        <w:rPr>
          <w:rFonts w:ascii="Trebuchet MS" w:hAnsi="Trebuchet MS" w:cs="Times New Roman"/>
        </w:rPr>
        <w:t xml:space="preserve">lui ministrului transporturilor și </w:t>
      </w:r>
      <w:r w:rsidR="00972B3D" w:rsidRPr="00D06674">
        <w:rPr>
          <w:rFonts w:ascii="Trebuchet MS" w:hAnsi="Trebuchet MS" w:cs="Times New Roman"/>
        </w:rPr>
        <w:t xml:space="preserve">infrastructurii pentru publicarea acceptării amendamentelor </w:t>
      </w:r>
      <w:r w:rsidR="00972B3D" w:rsidRPr="00D06674">
        <w:rPr>
          <w:rFonts w:ascii="Trebuchet MS" w:hAnsi="Trebuchet MS" w:cs="Times New Roman"/>
          <w:lang w:eastAsia="ro-RO"/>
        </w:rPr>
        <w:t>la anexa Protocolului din 1997 privind amendarea Convenției internaționale din 1973 pentru prevenirea poluării de către nave, așa cum a fost modificată prin Protocolul din 1978 referitor la aceasta</w:t>
      </w:r>
      <w:r w:rsidR="00972B3D" w:rsidRPr="00D06674">
        <w:rPr>
          <w:rFonts w:ascii="Trebuchet MS" w:hAnsi="Trebuchet MS" w:cs="Times New Roman"/>
        </w:rPr>
        <w:t xml:space="preserve"> – Amendamente la Anexa VI la MARPOL – (</w:t>
      </w:r>
      <w:r w:rsidR="00EA3F00" w:rsidRPr="00D06674">
        <w:rPr>
          <w:rFonts w:ascii="Trebuchet MS" w:hAnsi="Trebuchet MS" w:cs="Times New Roman"/>
          <w:lang w:eastAsia="ro-RO"/>
        </w:rPr>
        <w:t>Proceduri pentru prelevarea eșantioanelor și verificarea conținutului de sulf al combustibilului lichid și indicele nominal al randamentului energetic (EEDI)), adoptate de Organizația Maritimă Internațională prin Rezoluția MEPC.324(75) a Comitetului pentru protecția mediului marin din 20 noiembrie 2020</w:t>
      </w:r>
      <w:r w:rsidR="002D5818" w:rsidRPr="00D06674">
        <w:rPr>
          <w:rFonts w:ascii="Trebuchet MS" w:hAnsi="Trebuchet MS" w:cs="Times New Roman"/>
          <w:lang w:eastAsia="zh-CN"/>
        </w:rPr>
        <w:t>,</w:t>
      </w:r>
    </w:p>
    <w:p w:rsidR="00FC404E" w:rsidRPr="00D06674" w:rsidRDefault="00FC404E" w:rsidP="00165D3D">
      <w:pPr>
        <w:pStyle w:val="ListParagraph"/>
        <w:spacing w:after="0" w:line="240" w:lineRule="auto"/>
        <w:ind w:left="0"/>
        <w:jc w:val="both"/>
        <w:rPr>
          <w:rFonts w:ascii="Trebuchet MS" w:hAnsi="Trebuchet MS" w:cs="Times New Roman"/>
          <w:highlight w:val="yellow"/>
          <w:lang w:eastAsia="zh-CN"/>
        </w:rPr>
      </w:pPr>
    </w:p>
    <w:p w:rsidR="00206D79" w:rsidRPr="00D06674" w:rsidRDefault="00C47ED7" w:rsidP="00165D3D">
      <w:pPr>
        <w:pStyle w:val="ListParagraph"/>
        <w:spacing w:after="0" w:line="240" w:lineRule="auto"/>
        <w:ind w:left="0" w:firstLine="709"/>
        <w:jc w:val="both"/>
        <w:rPr>
          <w:rFonts w:ascii="Trebuchet MS" w:eastAsia="Calibri" w:hAnsi="Trebuchet MS" w:cs="Times New Roman"/>
          <w:lang w:eastAsia="ro-RO"/>
        </w:rPr>
      </w:pPr>
      <w:r w:rsidRPr="00D06674">
        <w:rPr>
          <w:rFonts w:ascii="Trebuchet MS" w:eastAsia="Calibri" w:hAnsi="Trebuchet MS" w:cs="Times New Roman"/>
          <w:lang w:eastAsia="ro-RO"/>
        </w:rPr>
        <w:t>ţ</w:t>
      </w:r>
      <w:r w:rsidR="00766C16" w:rsidRPr="00D06674">
        <w:rPr>
          <w:rFonts w:ascii="Trebuchet MS" w:eastAsia="Calibri" w:hAnsi="Trebuchet MS" w:cs="Times New Roman"/>
          <w:lang w:eastAsia="ro-RO"/>
        </w:rPr>
        <w:t xml:space="preserve">inând seama de prevederile art. 16(2)(f)(iii) </w:t>
      </w:r>
      <w:r w:rsidR="00EA3F00" w:rsidRPr="00D06674">
        <w:rPr>
          <w:rFonts w:ascii="Trebuchet MS" w:eastAsia="Calibri" w:hAnsi="Trebuchet MS" w:cs="Times New Roman"/>
          <w:lang w:eastAsia="ro-RO"/>
        </w:rPr>
        <w:t>ș</w:t>
      </w:r>
      <w:r w:rsidR="00766C16" w:rsidRPr="00D06674">
        <w:rPr>
          <w:rFonts w:ascii="Trebuchet MS" w:eastAsia="Calibri" w:hAnsi="Trebuchet MS" w:cs="Times New Roman"/>
          <w:lang w:eastAsia="ro-RO"/>
        </w:rPr>
        <w:t>i ale art. 16(2)(g)(ii) din Conven</w:t>
      </w:r>
      <w:r w:rsidR="00EA3F00" w:rsidRPr="00D06674">
        <w:rPr>
          <w:rFonts w:ascii="Trebuchet MS" w:eastAsia="Calibri" w:hAnsi="Trebuchet MS" w:cs="Times New Roman"/>
          <w:lang w:eastAsia="ro-RO"/>
        </w:rPr>
        <w:t>ț</w:t>
      </w:r>
      <w:r w:rsidR="00766C16" w:rsidRPr="00D06674">
        <w:rPr>
          <w:rFonts w:ascii="Trebuchet MS" w:eastAsia="Calibri" w:hAnsi="Trebuchet MS" w:cs="Times New Roman"/>
          <w:lang w:eastAsia="ro-RO"/>
        </w:rPr>
        <w:t>ia interna</w:t>
      </w:r>
      <w:r w:rsidR="00EA3F00" w:rsidRPr="00D06674">
        <w:rPr>
          <w:rFonts w:ascii="Trebuchet MS" w:eastAsia="Calibri" w:hAnsi="Trebuchet MS" w:cs="Times New Roman"/>
          <w:lang w:eastAsia="ro-RO"/>
        </w:rPr>
        <w:t>ț</w:t>
      </w:r>
      <w:r w:rsidR="00766C16" w:rsidRPr="00D06674">
        <w:rPr>
          <w:rFonts w:ascii="Trebuchet MS" w:eastAsia="Calibri" w:hAnsi="Trebuchet MS" w:cs="Times New Roman"/>
          <w:lang w:eastAsia="ro-RO"/>
        </w:rPr>
        <w:t>ională din 1973 pentru prevenirea poluării de către nave, modificată prin Protocolul încheiat la Londra la data de 17 februarie 1978, la care România</w:t>
      </w:r>
      <w:r w:rsidR="00C9275F" w:rsidRPr="00D06674">
        <w:rPr>
          <w:rFonts w:ascii="Trebuchet MS" w:eastAsia="Calibri" w:hAnsi="Trebuchet MS" w:cs="Times New Roman"/>
          <w:lang w:eastAsia="ro-RO"/>
        </w:rPr>
        <w:t xml:space="preserve"> a aderat prin Legea nr. 6/1993</w:t>
      </w:r>
      <w:r w:rsidR="00F149C4" w:rsidRPr="00D06674">
        <w:rPr>
          <w:rFonts w:ascii="Trebuchet MS" w:eastAsia="Calibri" w:hAnsi="Trebuchet MS" w:cs="Times New Roman"/>
          <w:lang w:eastAsia="ro-RO"/>
        </w:rPr>
        <w:t>,</w:t>
      </w:r>
      <w:r w:rsidR="00732F7E" w:rsidRPr="00D06674">
        <w:rPr>
          <w:rFonts w:ascii="Trebuchet MS" w:eastAsia="Calibri" w:hAnsi="Trebuchet MS" w:cs="Times New Roman"/>
          <w:lang w:eastAsia="ro-RO"/>
        </w:rPr>
        <w:t xml:space="preserve"> precum </w:t>
      </w:r>
      <w:r w:rsidR="00EA3F00" w:rsidRPr="00D06674">
        <w:rPr>
          <w:rFonts w:ascii="Trebuchet MS" w:eastAsia="Calibri" w:hAnsi="Trebuchet MS" w:cs="Times New Roman"/>
          <w:lang w:eastAsia="ro-RO"/>
        </w:rPr>
        <w:t>ș</w:t>
      </w:r>
      <w:r w:rsidR="00732F7E" w:rsidRPr="00D06674">
        <w:rPr>
          <w:rFonts w:ascii="Trebuchet MS" w:eastAsia="Calibri" w:hAnsi="Trebuchet MS" w:cs="Times New Roman"/>
          <w:lang w:eastAsia="ro-RO"/>
        </w:rPr>
        <w:t>i ale art. 4 din Protocolul din 1997 privind amendarea Conven</w:t>
      </w:r>
      <w:r w:rsidR="00EA3F00" w:rsidRPr="00D06674">
        <w:rPr>
          <w:rFonts w:ascii="Trebuchet MS" w:eastAsia="Calibri" w:hAnsi="Trebuchet MS" w:cs="Times New Roman"/>
          <w:lang w:eastAsia="ro-RO"/>
        </w:rPr>
        <w:t>ț</w:t>
      </w:r>
      <w:r w:rsidR="00732F7E" w:rsidRPr="00D06674">
        <w:rPr>
          <w:rFonts w:ascii="Trebuchet MS" w:eastAsia="Calibri" w:hAnsi="Trebuchet MS" w:cs="Times New Roman"/>
          <w:lang w:eastAsia="ro-RO"/>
        </w:rPr>
        <w:t>iei interna</w:t>
      </w:r>
      <w:r w:rsidR="00EA3F00" w:rsidRPr="00D06674">
        <w:rPr>
          <w:rFonts w:ascii="Trebuchet MS" w:eastAsia="Calibri" w:hAnsi="Trebuchet MS" w:cs="Times New Roman"/>
          <w:lang w:eastAsia="ro-RO"/>
        </w:rPr>
        <w:t>ț</w:t>
      </w:r>
      <w:r w:rsidR="00732F7E" w:rsidRPr="00D06674">
        <w:rPr>
          <w:rFonts w:ascii="Trebuchet MS" w:eastAsia="Calibri" w:hAnsi="Trebuchet MS" w:cs="Times New Roman"/>
          <w:lang w:eastAsia="ro-RO"/>
        </w:rPr>
        <w:t>ionale din 1973 pentru prevenirea poluării de către nave, a</w:t>
      </w:r>
      <w:r w:rsidR="00EA3F00" w:rsidRPr="00D06674">
        <w:rPr>
          <w:rFonts w:ascii="Trebuchet MS" w:eastAsia="Calibri" w:hAnsi="Trebuchet MS" w:cs="Times New Roman"/>
          <w:lang w:eastAsia="ro-RO"/>
        </w:rPr>
        <w:t>ș</w:t>
      </w:r>
      <w:r w:rsidR="00732F7E" w:rsidRPr="00D06674">
        <w:rPr>
          <w:rFonts w:ascii="Trebuchet MS" w:eastAsia="Calibri" w:hAnsi="Trebuchet MS" w:cs="Times New Roman"/>
          <w:lang w:eastAsia="ro-RO"/>
        </w:rPr>
        <w:t>a cum a fost modificată prin Protocolul din 1978 referitor la aceasta, adoptat prin Actul final al Conferin</w:t>
      </w:r>
      <w:r w:rsidR="00EA3F00" w:rsidRPr="00D06674">
        <w:rPr>
          <w:rFonts w:ascii="Trebuchet MS" w:eastAsia="Calibri" w:hAnsi="Trebuchet MS" w:cs="Times New Roman"/>
          <w:lang w:eastAsia="ro-RO"/>
        </w:rPr>
        <w:t>ț</w:t>
      </w:r>
      <w:r w:rsidR="00732F7E" w:rsidRPr="00D06674">
        <w:rPr>
          <w:rFonts w:ascii="Trebuchet MS" w:eastAsia="Calibri" w:hAnsi="Trebuchet MS" w:cs="Times New Roman"/>
          <w:lang w:eastAsia="ro-RO"/>
        </w:rPr>
        <w:t>ei păr</w:t>
      </w:r>
      <w:r w:rsidR="00EA3F00" w:rsidRPr="00D06674">
        <w:rPr>
          <w:rFonts w:ascii="Trebuchet MS" w:eastAsia="Calibri" w:hAnsi="Trebuchet MS" w:cs="Times New Roman"/>
          <w:lang w:eastAsia="ro-RO"/>
        </w:rPr>
        <w:t>ț</w:t>
      </w:r>
      <w:r w:rsidR="00732F7E" w:rsidRPr="00D06674">
        <w:rPr>
          <w:rFonts w:ascii="Trebuchet MS" w:eastAsia="Calibri" w:hAnsi="Trebuchet MS" w:cs="Times New Roman"/>
          <w:lang w:eastAsia="ro-RO"/>
        </w:rPr>
        <w:t>ilor la MARPOL 73/78, la Londra la 26 septembrie 1997, la care România a aderat prin Legea nr. 269/2006,</w:t>
      </w:r>
      <w:r w:rsidR="00766C16" w:rsidRPr="00D06674">
        <w:rPr>
          <w:rFonts w:ascii="Trebuchet MS" w:eastAsia="Calibri" w:hAnsi="Trebuchet MS" w:cs="Times New Roman"/>
          <w:lang w:eastAsia="ro-RO"/>
        </w:rPr>
        <w:t xml:space="preserve"> </w:t>
      </w:r>
    </w:p>
    <w:p w:rsidR="00FC404E" w:rsidRPr="00D06674" w:rsidRDefault="00FC404E" w:rsidP="00165D3D">
      <w:pPr>
        <w:pStyle w:val="ListParagraph"/>
        <w:spacing w:line="240" w:lineRule="auto"/>
        <w:ind w:left="0"/>
        <w:jc w:val="both"/>
        <w:rPr>
          <w:rFonts w:ascii="Trebuchet MS" w:eastAsia="Calibri" w:hAnsi="Trebuchet MS" w:cs="Times New Roman"/>
          <w:highlight w:val="yellow"/>
          <w:lang w:eastAsia="ro-RO"/>
        </w:rPr>
      </w:pPr>
    </w:p>
    <w:p w:rsidR="00C9275F" w:rsidRPr="00D06674" w:rsidRDefault="00C47ED7" w:rsidP="00D270CF">
      <w:pPr>
        <w:pStyle w:val="ListParagraph"/>
        <w:spacing w:line="240" w:lineRule="auto"/>
        <w:ind w:left="0" w:firstLine="709"/>
        <w:jc w:val="both"/>
        <w:rPr>
          <w:rFonts w:ascii="Trebuchet MS" w:eastAsia="Calibri" w:hAnsi="Trebuchet MS" w:cs="Times New Roman"/>
          <w:lang w:eastAsia="ro-RO"/>
        </w:rPr>
      </w:pPr>
      <w:r w:rsidRPr="00D06674">
        <w:rPr>
          <w:rFonts w:ascii="Trebuchet MS" w:eastAsia="Calibri" w:hAnsi="Trebuchet MS" w:cs="Times New Roman"/>
          <w:lang w:eastAsia="ro-RO"/>
        </w:rPr>
        <w:t>l</w:t>
      </w:r>
      <w:r w:rsidR="001D47DB" w:rsidRPr="00D06674">
        <w:rPr>
          <w:rFonts w:ascii="Trebuchet MS" w:eastAsia="Calibri" w:hAnsi="Trebuchet MS" w:cs="Times New Roman"/>
          <w:lang w:eastAsia="ro-RO"/>
        </w:rPr>
        <w:t>uând în considerare prevederile art. 4 alin. (1) din Ordonanța Guvernului nr. 42/1997 privind transportul maritim și pe căile navigabile interioare, republicată, cu modifică</w:t>
      </w:r>
      <w:r w:rsidR="00D270CF">
        <w:rPr>
          <w:rFonts w:ascii="Trebuchet MS" w:eastAsia="Calibri" w:hAnsi="Trebuchet MS" w:cs="Times New Roman"/>
          <w:lang w:eastAsia="ro-RO"/>
        </w:rPr>
        <w:t xml:space="preserve">rile și completările ulterioare și ale </w:t>
      </w:r>
      <w:bookmarkStart w:id="0" w:name="_GoBack"/>
      <w:bookmarkEnd w:id="0"/>
      <w:r w:rsidR="00E0727E" w:rsidRPr="00D06674">
        <w:rPr>
          <w:rFonts w:ascii="Trebuchet MS" w:eastAsia="Calibri" w:hAnsi="Trebuchet MS" w:cs="Times New Roman"/>
          <w:lang w:eastAsia="ro-RO"/>
        </w:rPr>
        <w:t>prevederilor</w:t>
      </w:r>
      <w:r w:rsidR="00C9275F" w:rsidRPr="00D06674">
        <w:rPr>
          <w:rFonts w:ascii="Trebuchet MS" w:eastAsia="Calibri" w:hAnsi="Trebuchet MS" w:cs="Times New Roman"/>
          <w:lang w:eastAsia="ro-RO"/>
        </w:rPr>
        <w:t xml:space="preserve"> art. 9 alin. (4) din Hotărârea Guvernului nr. </w:t>
      </w:r>
      <w:r w:rsidR="00EA3F00" w:rsidRPr="00D06674">
        <w:rPr>
          <w:rFonts w:ascii="Trebuchet MS" w:eastAsia="Calibri" w:hAnsi="Trebuchet MS" w:cs="Times New Roman"/>
          <w:lang w:eastAsia="ro-RO"/>
        </w:rPr>
        <w:t>37</w:t>
      </w:r>
      <w:r w:rsidR="00C9275F" w:rsidRPr="00D06674">
        <w:rPr>
          <w:rFonts w:ascii="Trebuchet MS" w:eastAsia="Calibri" w:hAnsi="Trebuchet MS" w:cs="Times New Roman"/>
          <w:lang w:eastAsia="ro-RO"/>
        </w:rPr>
        <w:t>0/202</w:t>
      </w:r>
      <w:r w:rsidR="00EA3F00" w:rsidRPr="00D06674">
        <w:rPr>
          <w:rFonts w:ascii="Trebuchet MS" w:eastAsia="Calibri" w:hAnsi="Trebuchet MS" w:cs="Times New Roman"/>
          <w:lang w:eastAsia="ro-RO"/>
        </w:rPr>
        <w:t>1</w:t>
      </w:r>
      <w:r w:rsidR="00C9275F" w:rsidRPr="00D06674">
        <w:rPr>
          <w:rFonts w:ascii="Trebuchet MS" w:eastAsia="Calibri" w:hAnsi="Trebuchet MS" w:cs="Times New Roman"/>
          <w:lang w:eastAsia="ro-RO"/>
        </w:rPr>
        <w:t xml:space="preserve"> privind organizarea </w:t>
      </w:r>
      <w:r w:rsidR="00EA3F00" w:rsidRPr="00D06674">
        <w:rPr>
          <w:rFonts w:ascii="Trebuchet MS" w:eastAsia="Calibri" w:hAnsi="Trebuchet MS" w:cs="Times New Roman"/>
          <w:lang w:eastAsia="ro-RO"/>
        </w:rPr>
        <w:t>ș</w:t>
      </w:r>
      <w:r w:rsidR="00C9275F" w:rsidRPr="00D06674">
        <w:rPr>
          <w:rFonts w:ascii="Trebuchet MS" w:eastAsia="Calibri" w:hAnsi="Trebuchet MS" w:cs="Times New Roman"/>
          <w:lang w:eastAsia="ro-RO"/>
        </w:rPr>
        <w:t>i func</w:t>
      </w:r>
      <w:r w:rsidR="00EA3F00" w:rsidRPr="00D06674">
        <w:rPr>
          <w:rFonts w:ascii="Trebuchet MS" w:eastAsia="Calibri" w:hAnsi="Trebuchet MS" w:cs="Times New Roman"/>
          <w:lang w:eastAsia="ro-RO"/>
        </w:rPr>
        <w:t>ț</w:t>
      </w:r>
      <w:r w:rsidR="00C9275F" w:rsidRPr="00D06674">
        <w:rPr>
          <w:rFonts w:ascii="Trebuchet MS" w:eastAsia="Calibri" w:hAnsi="Trebuchet MS" w:cs="Times New Roman"/>
          <w:lang w:eastAsia="ro-RO"/>
        </w:rPr>
        <w:t>ionarea Ministerului Transporturilor</w:t>
      </w:r>
      <w:r w:rsidR="00EA3F00" w:rsidRPr="00D06674">
        <w:rPr>
          <w:rFonts w:ascii="Trebuchet MS" w:eastAsia="Calibri" w:hAnsi="Trebuchet MS" w:cs="Times New Roman"/>
          <w:lang w:eastAsia="ro-RO"/>
        </w:rPr>
        <w:t xml:space="preserve"> și</w:t>
      </w:r>
      <w:r w:rsidR="00C9275F" w:rsidRPr="00D06674">
        <w:rPr>
          <w:rFonts w:ascii="Trebuchet MS" w:eastAsia="Calibri" w:hAnsi="Trebuchet MS" w:cs="Times New Roman"/>
          <w:lang w:eastAsia="ro-RO"/>
        </w:rPr>
        <w:t xml:space="preserve"> Infrastructurii,</w:t>
      </w:r>
    </w:p>
    <w:p w:rsidR="00661919" w:rsidRPr="00D06674" w:rsidRDefault="00661919" w:rsidP="001560DA">
      <w:pPr>
        <w:pStyle w:val="ListParagraph"/>
        <w:spacing w:line="240" w:lineRule="auto"/>
        <w:ind w:left="0"/>
        <w:jc w:val="both"/>
        <w:rPr>
          <w:rFonts w:ascii="Trebuchet MS" w:eastAsia="Calibri" w:hAnsi="Trebuchet MS" w:cs="Times New Roman"/>
          <w:lang w:eastAsia="ro-RO"/>
        </w:rPr>
      </w:pPr>
    </w:p>
    <w:p w:rsidR="00574377" w:rsidRPr="00D06674" w:rsidRDefault="002934B4" w:rsidP="00C47ED7">
      <w:pPr>
        <w:pStyle w:val="ListParagraph"/>
        <w:spacing w:line="240" w:lineRule="auto"/>
        <w:ind w:left="0"/>
        <w:jc w:val="both"/>
        <w:rPr>
          <w:rFonts w:ascii="Trebuchet MS" w:eastAsiaTheme="minorEastAsia" w:hAnsi="Trebuchet MS" w:cs="Times New Roman"/>
          <w:lang w:eastAsia="zh-CN"/>
        </w:rPr>
      </w:pPr>
      <w:r w:rsidRPr="00D06674">
        <w:rPr>
          <w:rFonts w:ascii="Trebuchet MS" w:eastAsia="Calibri" w:hAnsi="Trebuchet MS" w:cs="Times New Roman"/>
          <w:lang w:eastAsia="ro-RO"/>
        </w:rPr>
        <w:tab/>
      </w:r>
      <w:r w:rsidR="00C47ED7" w:rsidRPr="00D06674">
        <w:rPr>
          <w:rFonts w:ascii="Trebuchet MS" w:eastAsia="Calibri" w:hAnsi="Trebuchet MS" w:cs="Times New Roman"/>
          <w:b/>
          <w:lang w:eastAsia="ro-RO"/>
        </w:rPr>
        <w:t>m</w:t>
      </w:r>
      <w:r w:rsidRPr="00D06674">
        <w:rPr>
          <w:rFonts w:ascii="Trebuchet MS" w:eastAsia="Calibri" w:hAnsi="Trebuchet MS" w:cs="Times New Roman"/>
          <w:b/>
          <w:lang w:eastAsia="ro-RO"/>
        </w:rPr>
        <w:t>inistrul transporturilor și infrastructurii</w:t>
      </w:r>
      <w:r w:rsidR="008675C8" w:rsidRPr="00D06674">
        <w:rPr>
          <w:rFonts w:ascii="Trebuchet MS" w:eastAsia="Calibri" w:hAnsi="Trebuchet MS" w:cs="Times New Roman"/>
          <w:b/>
          <w:lang w:eastAsia="ro-RO"/>
        </w:rPr>
        <w:t>, interimar</w:t>
      </w:r>
      <w:r w:rsidR="008675C8" w:rsidRPr="00D06674">
        <w:rPr>
          <w:rFonts w:ascii="Trebuchet MS" w:eastAsia="Calibri" w:hAnsi="Trebuchet MS" w:cs="Times New Roman"/>
          <w:lang w:eastAsia="ro-RO"/>
        </w:rPr>
        <w:t>,</w:t>
      </w:r>
      <w:r w:rsidR="00C47ED7" w:rsidRPr="00D06674">
        <w:rPr>
          <w:rFonts w:ascii="Trebuchet MS" w:eastAsia="Calibri" w:hAnsi="Trebuchet MS" w:cs="Times New Roman"/>
          <w:lang w:eastAsia="ro-RO"/>
        </w:rPr>
        <w:t xml:space="preserve"> </w:t>
      </w:r>
      <w:r w:rsidR="008E40E5" w:rsidRPr="00D06674">
        <w:rPr>
          <w:rFonts w:ascii="Trebuchet MS" w:eastAsiaTheme="minorEastAsia" w:hAnsi="Trebuchet MS" w:cs="Times New Roman"/>
          <w:lang w:eastAsia="zh-CN"/>
        </w:rPr>
        <w:t>e</w:t>
      </w:r>
      <w:r w:rsidR="00FC404E" w:rsidRPr="00D06674">
        <w:rPr>
          <w:rFonts w:ascii="Trebuchet MS" w:eastAsiaTheme="minorEastAsia" w:hAnsi="Trebuchet MS" w:cs="Times New Roman"/>
          <w:lang w:eastAsia="zh-CN"/>
        </w:rPr>
        <w:t xml:space="preserve">mite </w:t>
      </w:r>
      <w:r w:rsidR="00661919" w:rsidRPr="00D06674">
        <w:rPr>
          <w:rFonts w:ascii="Trebuchet MS" w:eastAsiaTheme="minorEastAsia" w:hAnsi="Trebuchet MS" w:cs="Times New Roman"/>
          <w:lang w:eastAsia="zh-CN"/>
        </w:rPr>
        <w:t>prezentul</w:t>
      </w:r>
    </w:p>
    <w:p w:rsidR="00FC404E" w:rsidRPr="00D06674" w:rsidRDefault="00FC404E" w:rsidP="001560D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imes New Roman"/>
          <w:lang w:eastAsia="zh-CN"/>
        </w:rPr>
      </w:pPr>
    </w:p>
    <w:p w:rsidR="002D5818" w:rsidRPr="00D06674" w:rsidRDefault="002D5818" w:rsidP="001560DA">
      <w:pPr>
        <w:spacing w:after="0" w:line="240" w:lineRule="auto"/>
        <w:jc w:val="center"/>
        <w:rPr>
          <w:rFonts w:ascii="Trebuchet MS" w:eastAsiaTheme="minorEastAsia" w:hAnsi="Trebuchet MS" w:cs="Times New Roman"/>
          <w:lang w:eastAsia="zh-CN"/>
        </w:rPr>
      </w:pPr>
      <w:r w:rsidRPr="00D06674">
        <w:rPr>
          <w:rFonts w:ascii="Trebuchet MS" w:eastAsiaTheme="minorEastAsia" w:hAnsi="Trebuchet MS" w:cs="Times New Roman"/>
          <w:b/>
          <w:lang w:eastAsia="zh-CN"/>
        </w:rPr>
        <w:t>ORDIN:</w:t>
      </w:r>
    </w:p>
    <w:p w:rsidR="002D5818" w:rsidRPr="00D06674" w:rsidRDefault="002D5818" w:rsidP="001560DA">
      <w:pPr>
        <w:spacing w:after="0" w:line="240" w:lineRule="auto"/>
        <w:jc w:val="both"/>
        <w:rPr>
          <w:rFonts w:ascii="Trebuchet MS" w:eastAsiaTheme="minorEastAsia" w:hAnsi="Trebuchet MS" w:cs="Times New Roman"/>
          <w:lang w:eastAsia="zh-CN"/>
        </w:rPr>
      </w:pPr>
    </w:p>
    <w:p w:rsidR="002D5818" w:rsidRPr="00D06674" w:rsidRDefault="00D540C6" w:rsidP="001560DA">
      <w:pPr>
        <w:spacing w:after="0" w:line="240" w:lineRule="auto"/>
        <w:ind w:firstLine="709"/>
        <w:jc w:val="both"/>
        <w:rPr>
          <w:rFonts w:ascii="Trebuchet MS" w:hAnsi="Trebuchet MS"/>
          <w:lang w:eastAsia="ro-RO"/>
        </w:rPr>
      </w:pPr>
      <w:r w:rsidRPr="00D06674">
        <w:rPr>
          <w:rFonts w:ascii="Trebuchet MS" w:eastAsia="Times New Roman" w:hAnsi="Trebuchet MS" w:cs="Times New Roman"/>
          <w:b/>
          <w:bCs/>
          <w:lang w:eastAsia="ro-RO"/>
        </w:rPr>
        <w:t>Art. 1</w:t>
      </w:r>
      <w:r w:rsidR="002D5818" w:rsidRPr="00D06674">
        <w:rPr>
          <w:rFonts w:ascii="Trebuchet MS" w:eastAsia="Times New Roman" w:hAnsi="Trebuchet MS" w:cs="Times New Roman"/>
          <w:lang w:eastAsia="ro-RO"/>
        </w:rPr>
        <w:t xml:space="preserve"> – </w:t>
      </w:r>
      <w:r w:rsidR="00CA5BDD" w:rsidRPr="00D06674">
        <w:rPr>
          <w:rFonts w:ascii="Trebuchet MS" w:hAnsi="Trebuchet MS"/>
          <w:lang w:eastAsia="ro-RO"/>
        </w:rPr>
        <w:t>Se publică</w:t>
      </w:r>
      <w:r w:rsidR="002D5818" w:rsidRPr="00D06674">
        <w:rPr>
          <w:rFonts w:ascii="Trebuchet MS" w:hAnsi="Trebuchet MS"/>
          <w:lang w:eastAsia="ro-RO"/>
        </w:rPr>
        <w:t xml:space="preserve"> </w:t>
      </w:r>
      <w:r w:rsidRPr="00D06674">
        <w:rPr>
          <w:rFonts w:ascii="Trebuchet MS" w:eastAsia="Times New Roman" w:hAnsi="Trebuchet MS" w:cs="Times New Roman"/>
        </w:rPr>
        <w:t>amendamentele</w:t>
      </w:r>
      <w:r w:rsidR="00CA5BDD" w:rsidRPr="00D06674">
        <w:rPr>
          <w:rFonts w:ascii="Trebuchet MS" w:eastAsia="Times New Roman" w:hAnsi="Trebuchet MS" w:cs="Times New Roman"/>
        </w:rPr>
        <w:t xml:space="preserve"> </w:t>
      </w:r>
      <w:r w:rsidR="0092752B" w:rsidRPr="00D06674">
        <w:rPr>
          <w:rFonts w:ascii="Trebuchet MS" w:hAnsi="Trebuchet MS" w:cs="Times New Roman"/>
          <w:lang w:eastAsia="ro-RO"/>
        </w:rPr>
        <w:t>la anexa Protocolului din 1997 privind amendarea Convenției internaționale din 1973 pentru prevenirea poluării de către nave, așa cum a fost modificată prin Protocolul din 1978 referitor la aceasta</w:t>
      </w:r>
      <w:r w:rsidR="0092752B" w:rsidRPr="00D06674">
        <w:rPr>
          <w:rFonts w:ascii="Trebuchet MS" w:hAnsi="Trebuchet MS" w:cs="Times New Roman"/>
        </w:rPr>
        <w:t xml:space="preserve"> – Amendamente la Anexa VI la MARPOL – </w:t>
      </w:r>
      <w:r w:rsidR="0018071B" w:rsidRPr="00D06674">
        <w:rPr>
          <w:rFonts w:ascii="Trebuchet MS" w:hAnsi="Trebuchet MS" w:cs="Times New Roman"/>
        </w:rPr>
        <w:t xml:space="preserve">(Proceduri pentru prelevarea eșantioanelor și verificarea conținutului de sulf al combustibilului lichid și indicele nominal al randamentului energetic (EEDI)), adoptate de Organizația Maritimă Internațională prin Rezoluția MEPC.324(75) a Comitetului pentru protecția </w:t>
      </w:r>
      <w:r w:rsidR="0018071B" w:rsidRPr="00D06674">
        <w:rPr>
          <w:rFonts w:ascii="Trebuchet MS" w:hAnsi="Trebuchet MS" w:cs="Times New Roman"/>
        </w:rPr>
        <w:lastRenderedPageBreak/>
        <w:t>mediului marin din 20 noiembrie 2020</w:t>
      </w:r>
      <w:r w:rsidR="0092752B" w:rsidRPr="00D06674">
        <w:rPr>
          <w:rFonts w:ascii="Trebuchet MS" w:hAnsi="Trebuchet MS" w:cs="Times New Roman"/>
          <w:lang w:eastAsia="zh-CN"/>
        </w:rPr>
        <w:t>,</w:t>
      </w:r>
      <w:r w:rsidR="00AA7DCC" w:rsidRPr="00D06674">
        <w:rPr>
          <w:rFonts w:ascii="Trebuchet MS" w:hAnsi="Trebuchet MS"/>
          <w:lang w:eastAsia="ro-RO"/>
        </w:rPr>
        <w:t xml:space="preserve"> prevă</w:t>
      </w:r>
      <w:r w:rsidR="002D5818" w:rsidRPr="00D06674">
        <w:rPr>
          <w:rFonts w:ascii="Trebuchet MS" w:hAnsi="Trebuchet MS"/>
          <w:lang w:eastAsia="ro-RO"/>
        </w:rPr>
        <w:t>zut</w:t>
      </w:r>
      <w:r w:rsidR="00AA7DCC" w:rsidRPr="00D06674">
        <w:rPr>
          <w:rFonts w:ascii="Trebuchet MS" w:hAnsi="Trebuchet MS"/>
          <w:lang w:eastAsia="ro-RO"/>
        </w:rPr>
        <w:t>ă</w:t>
      </w:r>
      <w:r w:rsidR="001B7755" w:rsidRPr="00D06674">
        <w:rPr>
          <w:rFonts w:ascii="Trebuchet MS" w:hAnsi="Trebuchet MS"/>
          <w:lang w:eastAsia="ro-RO"/>
        </w:rPr>
        <w:t xml:space="preserve"> în anexa</w:t>
      </w:r>
      <w:r w:rsidR="00AA7DCC" w:rsidRPr="00D06674">
        <w:rPr>
          <w:rFonts w:ascii="Trebuchet MS" w:hAnsi="Trebuchet MS"/>
          <w:lang w:eastAsia="ro-RO"/>
        </w:rPr>
        <w:t xml:space="preserve"> care face parte integrantă</w:t>
      </w:r>
      <w:r w:rsidR="002D5818" w:rsidRPr="00D06674">
        <w:rPr>
          <w:rFonts w:ascii="Trebuchet MS" w:hAnsi="Trebuchet MS"/>
          <w:lang w:eastAsia="ro-RO"/>
        </w:rPr>
        <w:t xml:space="preserve"> din prezentul ordin.</w:t>
      </w:r>
    </w:p>
    <w:p w:rsidR="00961E38" w:rsidRPr="00D06674" w:rsidRDefault="00961E38" w:rsidP="001560DA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:rsidR="00034541" w:rsidRPr="00D06674" w:rsidRDefault="00034541" w:rsidP="00034541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lang w:eastAsia="ro-RO"/>
        </w:rPr>
      </w:pPr>
      <w:r w:rsidRPr="00D06674">
        <w:rPr>
          <w:rFonts w:ascii="Trebuchet MS" w:eastAsia="Times New Roman" w:hAnsi="Trebuchet MS" w:cs="Times New Roman"/>
          <w:b/>
          <w:lang w:eastAsia="ro-RO"/>
        </w:rPr>
        <w:t xml:space="preserve">Art. 2 – </w:t>
      </w:r>
      <w:r w:rsidRPr="00D06674">
        <w:rPr>
          <w:rFonts w:ascii="Trebuchet MS" w:eastAsia="Times New Roman" w:hAnsi="Trebuchet MS" w:cs="Times New Roman"/>
          <w:lang w:eastAsia="ro-RO"/>
        </w:rPr>
        <w:t>Autoritatea Navală Română va duce la îndeplinire dispozițiile prezentului ordin.</w:t>
      </w:r>
    </w:p>
    <w:p w:rsidR="00034541" w:rsidRPr="00D06674" w:rsidRDefault="00034541" w:rsidP="001560DA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lang w:eastAsia="ro-RO"/>
        </w:rPr>
      </w:pPr>
    </w:p>
    <w:p w:rsidR="002D5818" w:rsidRPr="00D06674" w:rsidRDefault="00034541" w:rsidP="001560DA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lang w:eastAsia="ro-RO"/>
        </w:rPr>
      </w:pPr>
      <w:r w:rsidRPr="00D06674">
        <w:rPr>
          <w:rFonts w:ascii="Trebuchet MS" w:eastAsia="Times New Roman" w:hAnsi="Trebuchet MS" w:cs="Times New Roman"/>
          <w:b/>
          <w:lang w:eastAsia="ro-RO"/>
        </w:rPr>
        <w:t>Art. 3</w:t>
      </w:r>
      <w:r w:rsidR="002D5818" w:rsidRPr="00D06674">
        <w:rPr>
          <w:rFonts w:ascii="Trebuchet MS" w:eastAsia="Times New Roman" w:hAnsi="Trebuchet MS" w:cs="Times New Roman"/>
          <w:lang w:eastAsia="ro-RO"/>
        </w:rPr>
        <w:t xml:space="preserve"> – Prezentul ordin se publică în Monitoru</w:t>
      </w:r>
      <w:r w:rsidR="00D540C6" w:rsidRPr="00D06674">
        <w:rPr>
          <w:rFonts w:ascii="Trebuchet MS" w:eastAsia="Times New Roman" w:hAnsi="Trebuchet MS" w:cs="Times New Roman"/>
          <w:lang w:eastAsia="ro-RO"/>
        </w:rPr>
        <w:t>l Oficial al R</w:t>
      </w:r>
      <w:r w:rsidR="00E55A44" w:rsidRPr="00D06674">
        <w:rPr>
          <w:rFonts w:ascii="Trebuchet MS" w:eastAsia="Times New Roman" w:hAnsi="Trebuchet MS" w:cs="Times New Roman"/>
          <w:lang w:eastAsia="ro-RO"/>
        </w:rPr>
        <w:t>omâniei, Partea I și intră în vi</w:t>
      </w:r>
      <w:r w:rsidR="00D540C6" w:rsidRPr="00D06674">
        <w:rPr>
          <w:rFonts w:ascii="Trebuchet MS" w:eastAsia="Times New Roman" w:hAnsi="Trebuchet MS" w:cs="Times New Roman"/>
          <w:lang w:eastAsia="ro-RO"/>
        </w:rPr>
        <w:t xml:space="preserve">goare la </w:t>
      </w:r>
      <w:r w:rsidR="00F72F2A" w:rsidRPr="00D06674">
        <w:rPr>
          <w:rFonts w:ascii="Trebuchet MS" w:eastAsia="Times New Roman" w:hAnsi="Trebuchet MS" w:cs="Times New Roman"/>
          <w:lang w:eastAsia="ro-RO"/>
        </w:rPr>
        <w:t xml:space="preserve">1 </w:t>
      </w:r>
      <w:r w:rsidR="0018071B" w:rsidRPr="00D06674">
        <w:rPr>
          <w:rFonts w:ascii="Trebuchet MS" w:eastAsia="Times New Roman" w:hAnsi="Trebuchet MS" w:cs="Times New Roman"/>
          <w:lang w:eastAsia="ro-RO"/>
        </w:rPr>
        <w:t>aprilie 2022</w:t>
      </w:r>
      <w:r w:rsidR="00F72F2A" w:rsidRPr="00D06674">
        <w:rPr>
          <w:rFonts w:ascii="Trebuchet MS" w:eastAsia="Times New Roman" w:hAnsi="Trebuchet MS" w:cs="Times New Roman"/>
          <w:lang w:eastAsia="ro-RO"/>
        </w:rPr>
        <w:t>.</w:t>
      </w:r>
    </w:p>
    <w:p w:rsidR="002D5818" w:rsidRPr="00D06674" w:rsidRDefault="002D5818" w:rsidP="00E07E8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highlight w:val="yellow"/>
          <w:lang w:eastAsia="ro-RO"/>
        </w:rPr>
      </w:pPr>
    </w:p>
    <w:p w:rsidR="0018071B" w:rsidRPr="00D06674" w:rsidRDefault="0018071B" w:rsidP="00E07E8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highlight w:val="yellow"/>
          <w:lang w:eastAsia="ro-RO"/>
        </w:rPr>
      </w:pPr>
    </w:p>
    <w:p w:rsidR="0018071B" w:rsidRPr="00D06674" w:rsidRDefault="0018071B" w:rsidP="00E07E8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highlight w:val="yellow"/>
          <w:lang w:eastAsia="ro-RO"/>
        </w:rPr>
      </w:pPr>
    </w:p>
    <w:p w:rsidR="0018071B" w:rsidRPr="00D06674" w:rsidRDefault="0018071B" w:rsidP="00E07E8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</w:p>
    <w:p w:rsidR="002D5818" w:rsidRPr="00D06674" w:rsidRDefault="00661919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D06674">
        <w:rPr>
          <w:rFonts w:ascii="Trebuchet MS" w:eastAsia="Times New Roman" w:hAnsi="Trebuchet MS" w:cs="Times New Roman"/>
          <w:b/>
          <w:lang w:eastAsia="ro-RO"/>
        </w:rPr>
        <w:t>MINISTRU</w:t>
      </w:r>
      <w:r w:rsidR="00C47ED7" w:rsidRPr="00D06674">
        <w:rPr>
          <w:rFonts w:ascii="Trebuchet MS" w:eastAsia="Times New Roman" w:hAnsi="Trebuchet MS" w:cs="Times New Roman"/>
          <w:b/>
          <w:lang w:eastAsia="ro-RO"/>
        </w:rPr>
        <w:t xml:space="preserve"> INTERIMAR</w:t>
      </w:r>
    </w:p>
    <w:p w:rsidR="00C47ED7" w:rsidRPr="00D06674" w:rsidRDefault="00C47ED7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:rsidR="00C47ED7" w:rsidRPr="00D06674" w:rsidRDefault="00C47ED7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D06674">
        <w:rPr>
          <w:rFonts w:ascii="Trebuchet MS" w:eastAsia="Times New Roman" w:hAnsi="Trebuchet MS" w:cs="Times New Roman"/>
          <w:b/>
          <w:lang w:eastAsia="ro-RO"/>
        </w:rPr>
        <w:t>DAN VÎLCEANU</w:t>
      </w:r>
    </w:p>
    <w:p w:rsidR="00574377" w:rsidRPr="00D06674" w:rsidRDefault="00574377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:rsidR="00C000DF" w:rsidRPr="00D06674" w:rsidRDefault="00C000DF" w:rsidP="00E07E8A">
      <w:pPr>
        <w:spacing w:after="0" w:line="240" w:lineRule="auto"/>
        <w:rPr>
          <w:rFonts w:ascii="Trebuchet MS" w:eastAsia="Times New Roman" w:hAnsi="Trebuchet MS" w:cs="Times New Roman"/>
          <w:highlight w:val="yellow"/>
          <w:lang w:eastAsia="ro-RO"/>
        </w:rPr>
      </w:pPr>
      <w:r w:rsidRPr="00D06674">
        <w:rPr>
          <w:rFonts w:ascii="Trebuchet MS" w:eastAsia="Times New Roman" w:hAnsi="Trebuchet MS" w:cs="Times New Roman"/>
          <w:highlight w:val="yellow"/>
          <w:lang w:eastAsia="ro-RO"/>
        </w:rPr>
        <w:br w:type="page"/>
      </w:r>
    </w:p>
    <w:tbl>
      <w:tblPr>
        <w:tblpPr w:leftFromText="180" w:rightFromText="180" w:vertAnchor="page" w:horzAnchor="margin" w:tblpY="340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1541"/>
        <w:gridCol w:w="1789"/>
        <w:gridCol w:w="1620"/>
        <w:gridCol w:w="2070"/>
      </w:tblGrid>
      <w:tr w:rsidR="00F67439" w:rsidRPr="00D06674" w:rsidTr="008675C8">
        <w:trPr>
          <w:trHeight w:val="2124"/>
        </w:trPr>
        <w:tc>
          <w:tcPr>
            <w:tcW w:w="10060" w:type="dxa"/>
            <w:gridSpan w:val="5"/>
            <w:shd w:val="clear" w:color="auto" w:fill="auto"/>
          </w:tcPr>
          <w:p w:rsidR="00F67439" w:rsidRPr="00D06674" w:rsidRDefault="00F67439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 xml:space="preserve">SECRETAR </w:t>
            </w:r>
            <w:r w:rsidR="00AD39BB" w:rsidRPr="00D06674">
              <w:rPr>
                <w:rFonts w:ascii="Trebuchet MS" w:eastAsia="Times New Roman" w:hAnsi="Trebuchet MS" w:cs="Times New Roman"/>
                <w:b/>
              </w:rPr>
              <w:t>GENERAL</w:t>
            </w:r>
          </w:p>
          <w:p w:rsidR="00F67439" w:rsidRPr="00D06674" w:rsidRDefault="00F67439" w:rsidP="008675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:rsidR="00F67439" w:rsidRPr="00D06674" w:rsidRDefault="00E27722" w:rsidP="008675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Magdalena NICULESCU</w:t>
            </w:r>
          </w:p>
          <w:p w:rsidR="00F67439" w:rsidRPr="00D06674" w:rsidRDefault="00F67439" w:rsidP="008675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:rsidR="00F67439" w:rsidRPr="00D06674" w:rsidRDefault="00F67439" w:rsidP="008675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:rsidR="00F67439" w:rsidRPr="00D06674" w:rsidRDefault="00F67439" w:rsidP="008675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:rsidR="00F67439" w:rsidRPr="00D06674" w:rsidRDefault="00F67439" w:rsidP="008675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</w:tc>
      </w:tr>
      <w:tr w:rsidR="00DD6002" w:rsidRPr="00D06674" w:rsidTr="008675C8">
        <w:trPr>
          <w:trHeight w:val="579"/>
        </w:trPr>
        <w:tc>
          <w:tcPr>
            <w:tcW w:w="3040" w:type="dxa"/>
            <w:shd w:val="clear" w:color="auto" w:fill="auto"/>
          </w:tcPr>
          <w:p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>NUME PRENUME</w:t>
            </w:r>
          </w:p>
        </w:tc>
        <w:tc>
          <w:tcPr>
            <w:tcW w:w="1541" w:type="dxa"/>
            <w:shd w:val="clear" w:color="auto" w:fill="auto"/>
          </w:tcPr>
          <w:p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>FUNCȚIA PUBLICĂ</w:t>
            </w:r>
          </w:p>
        </w:tc>
        <w:tc>
          <w:tcPr>
            <w:tcW w:w="1789" w:type="dxa"/>
            <w:shd w:val="clear" w:color="auto" w:fill="auto"/>
          </w:tcPr>
          <w:p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>SEMNĂTURA</w:t>
            </w:r>
          </w:p>
        </w:tc>
        <w:tc>
          <w:tcPr>
            <w:tcW w:w="1620" w:type="dxa"/>
            <w:shd w:val="clear" w:color="auto" w:fill="auto"/>
          </w:tcPr>
          <w:p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>DATA</w:t>
            </w:r>
          </w:p>
        </w:tc>
        <w:tc>
          <w:tcPr>
            <w:tcW w:w="2070" w:type="dxa"/>
            <w:shd w:val="clear" w:color="auto" w:fill="auto"/>
          </w:tcPr>
          <w:p w:rsidR="00DD6002" w:rsidRPr="00D06674" w:rsidRDefault="00A13E4B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>NR. ÎNREGISTRARE</w:t>
            </w:r>
          </w:p>
        </w:tc>
      </w:tr>
      <w:tr w:rsidR="00DD6002" w:rsidRPr="00D06674" w:rsidTr="008675C8">
        <w:trPr>
          <w:trHeight w:val="298"/>
        </w:trPr>
        <w:tc>
          <w:tcPr>
            <w:tcW w:w="10060" w:type="dxa"/>
            <w:gridSpan w:val="5"/>
            <w:shd w:val="clear" w:color="auto" w:fill="auto"/>
          </w:tcPr>
          <w:p w:rsidR="007F14F9" w:rsidRPr="00D06674" w:rsidRDefault="007F14F9" w:rsidP="008675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  <w:p w:rsidR="00DD6002" w:rsidRPr="00D06674" w:rsidRDefault="00FC404E" w:rsidP="008675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>Direcția Avizare</w:t>
            </w:r>
          </w:p>
        </w:tc>
      </w:tr>
      <w:tr w:rsidR="00DD6002" w:rsidRPr="00D06674" w:rsidTr="008675C8">
        <w:trPr>
          <w:trHeight w:val="1199"/>
        </w:trPr>
        <w:tc>
          <w:tcPr>
            <w:tcW w:w="3040" w:type="dxa"/>
            <w:shd w:val="clear" w:color="auto" w:fill="auto"/>
          </w:tcPr>
          <w:p w:rsidR="00DD6002" w:rsidRDefault="008675C8" w:rsidP="00D06674">
            <w:pPr>
              <w:spacing w:before="240" w:line="240" w:lineRule="auto"/>
              <w:rPr>
                <w:rFonts w:ascii="Trebuchet MS" w:eastAsia="Times New Roman" w:hAnsi="Trebuchet MS" w:cs="Times New Roman"/>
              </w:rPr>
            </w:pPr>
            <w:r w:rsidRPr="00D06674">
              <w:rPr>
                <w:rFonts w:ascii="Trebuchet MS" w:eastAsia="Times New Roman" w:hAnsi="Trebuchet MS" w:cs="Times New Roman"/>
              </w:rPr>
              <w:t>Laura Elena ŢOPA</w:t>
            </w:r>
          </w:p>
          <w:p w:rsidR="00D06674" w:rsidRDefault="00D06674" w:rsidP="00D06674">
            <w:pPr>
              <w:spacing w:before="240" w:line="240" w:lineRule="auto"/>
              <w:rPr>
                <w:rFonts w:ascii="Trebuchet MS" w:eastAsia="Times New Roman" w:hAnsi="Trebuchet MS" w:cs="Times New Roman"/>
              </w:rPr>
            </w:pPr>
          </w:p>
          <w:p w:rsidR="00D06674" w:rsidRPr="00D06674" w:rsidRDefault="00D06674" w:rsidP="00D06674">
            <w:pPr>
              <w:spacing w:before="24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DD6002" w:rsidRPr="00D06674" w:rsidRDefault="00FC404E" w:rsidP="00D06674">
            <w:pPr>
              <w:spacing w:before="240" w:line="240" w:lineRule="auto"/>
              <w:jc w:val="center"/>
              <w:rPr>
                <w:rFonts w:ascii="Trebuchet MS" w:eastAsia="Times New Roman" w:hAnsi="Trebuchet MS" w:cs="Times New Roman"/>
                <w:u w:val="single"/>
              </w:rPr>
            </w:pPr>
            <w:r w:rsidRPr="00D06674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89" w:type="dxa"/>
            <w:shd w:val="clear" w:color="auto" w:fill="auto"/>
          </w:tcPr>
          <w:p w:rsidR="00DD6002" w:rsidRPr="00D06674" w:rsidRDefault="00DD6002" w:rsidP="00D06674">
            <w:pPr>
              <w:spacing w:before="24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DD6002" w:rsidRPr="00D06674" w:rsidRDefault="00DD6002" w:rsidP="00D06674">
            <w:pPr>
              <w:spacing w:before="24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DD6002" w:rsidRPr="00D06674" w:rsidRDefault="00DD6002" w:rsidP="00D06674">
            <w:pPr>
              <w:spacing w:before="24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  <w:tr w:rsidR="00DD6002" w:rsidRPr="00D06674" w:rsidTr="008675C8">
        <w:trPr>
          <w:trHeight w:val="20"/>
        </w:trPr>
        <w:tc>
          <w:tcPr>
            <w:tcW w:w="10060" w:type="dxa"/>
            <w:gridSpan w:val="5"/>
            <w:shd w:val="clear" w:color="auto" w:fill="auto"/>
          </w:tcPr>
          <w:p w:rsidR="007F14F9" w:rsidRPr="00D06674" w:rsidRDefault="007F14F9" w:rsidP="008675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  <w:p w:rsidR="00DD6002" w:rsidRPr="00D06674" w:rsidRDefault="00DD6002" w:rsidP="008675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>Direcția Afaceri Europene și Relații Internaționale</w:t>
            </w:r>
          </w:p>
        </w:tc>
      </w:tr>
      <w:tr w:rsidR="00DD6002" w:rsidRPr="00D06674" w:rsidTr="008675C8">
        <w:trPr>
          <w:trHeight w:val="1264"/>
        </w:trPr>
        <w:tc>
          <w:tcPr>
            <w:tcW w:w="3040" w:type="dxa"/>
            <w:shd w:val="clear" w:color="auto" w:fill="auto"/>
          </w:tcPr>
          <w:p w:rsidR="00DD6002" w:rsidRPr="00D06674" w:rsidRDefault="008675C8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  <w:r w:rsidRPr="00D06674">
              <w:rPr>
                <w:rFonts w:ascii="Trebuchet MS" w:eastAsia="Times New Roman" w:hAnsi="Trebuchet MS" w:cs="Times New Roman"/>
              </w:rPr>
              <w:t>Gabriela SÎRBU</w:t>
            </w:r>
          </w:p>
          <w:p w:rsidR="00DD6002" w:rsidRDefault="00DD6002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  <w:p w:rsidR="00D06674" w:rsidRDefault="00D06674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  <w:p w:rsidR="00D06674" w:rsidRPr="00D06674" w:rsidRDefault="00D06674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06674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89" w:type="dxa"/>
            <w:shd w:val="clear" w:color="auto" w:fill="auto"/>
          </w:tcPr>
          <w:p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  <w:tr w:rsidR="00DD6002" w:rsidRPr="00D06674" w:rsidTr="008675C8">
        <w:trPr>
          <w:trHeight w:val="20"/>
        </w:trPr>
        <w:tc>
          <w:tcPr>
            <w:tcW w:w="10060" w:type="dxa"/>
            <w:gridSpan w:val="5"/>
            <w:shd w:val="clear" w:color="auto" w:fill="auto"/>
          </w:tcPr>
          <w:p w:rsidR="007F14F9" w:rsidRPr="00D06674" w:rsidRDefault="007F14F9" w:rsidP="008675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  <w:p w:rsidR="00DD6002" w:rsidRPr="00D06674" w:rsidRDefault="00DD6002" w:rsidP="008675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 xml:space="preserve">Direcția </w:t>
            </w:r>
            <w:r w:rsidR="00017AD2" w:rsidRPr="00D06674">
              <w:rPr>
                <w:rFonts w:ascii="Trebuchet MS" w:eastAsia="Times New Roman" w:hAnsi="Trebuchet MS" w:cs="Times New Roman"/>
                <w:b/>
              </w:rPr>
              <w:t>Transport</w:t>
            </w:r>
            <w:r w:rsidRPr="00D06674">
              <w:rPr>
                <w:rFonts w:ascii="Trebuchet MS" w:eastAsia="Times New Roman" w:hAnsi="Trebuchet MS" w:cs="Times New Roman"/>
                <w:b/>
              </w:rPr>
              <w:t xml:space="preserve"> Naval</w:t>
            </w:r>
          </w:p>
        </w:tc>
      </w:tr>
      <w:tr w:rsidR="00DD6002" w:rsidRPr="00D06674" w:rsidTr="008675C8">
        <w:trPr>
          <w:trHeight w:val="1257"/>
        </w:trPr>
        <w:tc>
          <w:tcPr>
            <w:tcW w:w="3040" w:type="dxa"/>
            <w:shd w:val="clear" w:color="auto" w:fill="auto"/>
          </w:tcPr>
          <w:p w:rsidR="00DD6002" w:rsidRPr="00D06674" w:rsidRDefault="007F14F9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  <w:r w:rsidRPr="00D06674">
              <w:rPr>
                <w:rFonts w:ascii="Trebuchet MS" w:eastAsia="Times New Roman" w:hAnsi="Trebuchet MS" w:cs="Times New Roman"/>
              </w:rPr>
              <w:t>Doina Teodora COJOCARU</w:t>
            </w:r>
          </w:p>
          <w:p w:rsidR="00DD6002" w:rsidRDefault="00DD6002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  <w:p w:rsidR="00D06674" w:rsidRPr="00D06674" w:rsidRDefault="00D06674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  <w:p w:rsidR="00DD6002" w:rsidRPr="00D06674" w:rsidRDefault="00DD6002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D06674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89" w:type="dxa"/>
            <w:shd w:val="clear" w:color="auto" w:fill="auto"/>
          </w:tcPr>
          <w:p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</w:tbl>
    <w:p w:rsidR="007F14F9" w:rsidRPr="00D06674" w:rsidRDefault="007F14F9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</w:p>
    <w:p w:rsidR="007F14F9" w:rsidRPr="00D06674" w:rsidRDefault="007F14F9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</w:p>
    <w:p w:rsidR="00A50BBE" w:rsidRPr="00D06674" w:rsidRDefault="00FC404E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  <w:r w:rsidRPr="00D06674">
        <w:rPr>
          <w:rFonts w:ascii="Trebuchet MS" w:eastAsia="Times New Roman" w:hAnsi="Trebuchet MS" w:cs="Times New Roman"/>
          <w:b/>
          <w:u w:val="single"/>
          <w:lang w:eastAsia="ro-RO"/>
        </w:rPr>
        <w:t>PROPUNEM SEMNAREA</w:t>
      </w:r>
    </w:p>
    <w:p w:rsidR="00A50BBE" w:rsidRPr="00D06674" w:rsidRDefault="00A50BBE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2D5818" w:rsidRPr="00D06674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2D5818" w:rsidRPr="00D06674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2D5818" w:rsidRPr="00D06674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2D5818" w:rsidRPr="00D06674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2D5818" w:rsidRPr="00D06674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2D5818" w:rsidRPr="00D06674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sectPr w:rsidR="002D5818" w:rsidRPr="00D06674" w:rsidSect="00D06674">
      <w:footerReference w:type="default" r:id="rId9"/>
      <w:pgSz w:w="11906" w:h="16838" w:code="9"/>
      <w:pgMar w:top="851" w:right="1106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39" w:rsidRDefault="00282A39" w:rsidP="00AE6EC7">
      <w:pPr>
        <w:spacing w:after="0" w:line="240" w:lineRule="auto"/>
      </w:pPr>
      <w:r>
        <w:separator/>
      </w:r>
    </w:p>
  </w:endnote>
  <w:endnote w:type="continuationSeparator" w:id="0">
    <w:p w:rsidR="00282A39" w:rsidRDefault="00282A39" w:rsidP="00AE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2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751" w:rsidRDefault="00C149FA">
        <w:pPr>
          <w:pStyle w:val="Footer"/>
          <w:jc w:val="right"/>
        </w:pPr>
        <w:r>
          <w:fldChar w:fldCharType="begin"/>
        </w:r>
        <w:r w:rsidR="00802751">
          <w:instrText xml:space="preserve"> PAGE   \* MERGEFORMAT </w:instrText>
        </w:r>
        <w:r>
          <w:fldChar w:fldCharType="separate"/>
        </w:r>
        <w:r w:rsidR="00282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751" w:rsidRDefault="00802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39" w:rsidRDefault="00282A39" w:rsidP="00AE6EC7">
      <w:pPr>
        <w:spacing w:after="0" w:line="240" w:lineRule="auto"/>
      </w:pPr>
      <w:r>
        <w:separator/>
      </w:r>
    </w:p>
  </w:footnote>
  <w:footnote w:type="continuationSeparator" w:id="0">
    <w:p w:rsidR="00282A39" w:rsidRDefault="00282A39" w:rsidP="00AE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CF8"/>
    <w:multiLevelType w:val="hybridMultilevel"/>
    <w:tmpl w:val="D7428614"/>
    <w:lvl w:ilvl="0" w:tplc="6D68B88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9F09D7"/>
    <w:multiLevelType w:val="hybridMultilevel"/>
    <w:tmpl w:val="483ECB8A"/>
    <w:lvl w:ilvl="0" w:tplc="F6F4790C">
      <w:start w:val="1"/>
      <w:numFmt w:val="decimal"/>
      <w:lvlText w:val="%1"/>
      <w:lvlJc w:val="left"/>
      <w:pPr>
        <w:ind w:left="1065" w:hanging="705"/>
      </w:pPr>
      <w:rPr>
        <w:rFonts w:eastAsiaTheme="minorEastAsi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9A"/>
    <w:rsid w:val="00002449"/>
    <w:rsid w:val="00004B16"/>
    <w:rsid w:val="00006F96"/>
    <w:rsid w:val="00011556"/>
    <w:rsid w:val="00017AD2"/>
    <w:rsid w:val="00021F8C"/>
    <w:rsid w:val="000224C3"/>
    <w:rsid w:val="00034541"/>
    <w:rsid w:val="00051997"/>
    <w:rsid w:val="00055914"/>
    <w:rsid w:val="000560B7"/>
    <w:rsid w:val="00056277"/>
    <w:rsid w:val="0006150F"/>
    <w:rsid w:val="00086509"/>
    <w:rsid w:val="00091D4E"/>
    <w:rsid w:val="00092D60"/>
    <w:rsid w:val="000A192F"/>
    <w:rsid w:val="000A23DD"/>
    <w:rsid w:val="000B2E02"/>
    <w:rsid w:val="000B4552"/>
    <w:rsid w:val="000C0A99"/>
    <w:rsid w:val="000C4248"/>
    <w:rsid w:val="000C6BCB"/>
    <w:rsid w:val="000D6F84"/>
    <w:rsid w:val="000E34BF"/>
    <w:rsid w:val="000E41F1"/>
    <w:rsid w:val="000E5FB2"/>
    <w:rsid w:val="001076FA"/>
    <w:rsid w:val="001302B5"/>
    <w:rsid w:val="00136733"/>
    <w:rsid w:val="00145EBD"/>
    <w:rsid w:val="001560DA"/>
    <w:rsid w:val="001560F7"/>
    <w:rsid w:val="00157891"/>
    <w:rsid w:val="0016058A"/>
    <w:rsid w:val="00165D3D"/>
    <w:rsid w:val="0018071B"/>
    <w:rsid w:val="001856DC"/>
    <w:rsid w:val="001A7C25"/>
    <w:rsid w:val="001B29B5"/>
    <w:rsid w:val="001B7755"/>
    <w:rsid w:val="001C0BD9"/>
    <w:rsid w:val="001C4C94"/>
    <w:rsid w:val="001D47DB"/>
    <w:rsid w:val="001E377E"/>
    <w:rsid w:val="001F470B"/>
    <w:rsid w:val="001F522E"/>
    <w:rsid w:val="00206D79"/>
    <w:rsid w:val="00216CD2"/>
    <w:rsid w:val="0022286C"/>
    <w:rsid w:val="00227280"/>
    <w:rsid w:val="0023014F"/>
    <w:rsid w:val="00232562"/>
    <w:rsid w:val="00251744"/>
    <w:rsid w:val="00264B34"/>
    <w:rsid w:val="00271C04"/>
    <w:rsid w:val="00276CA5"/>
    <w:rsid w:val="00282A39"/>
    <w:rsid w:val="002873FD"/>
    <w:rsid w:val="002934B4"/>
    <w:rsid w:val="002A2C18"/>
    <w:rsid w:val="002D48F4"/>
    <w:rsid w:val="002D5818"/>
    <w:rsid w:val="002E0E32"/>
    <w:rsid w:val="002F1541"/>
    <w:rsid w:val="002F6B61"/>
    <w:rsid w:val="0031100F"/>
    <w:rsid w:val="00325404"/>
    <w:rsid w:val="00337BD5"/>
    <w:rsid w:val="0036341F"/>
    <w:rsid w:val="00364AB9"/>
    <w:rsid w:val="0037147D"/>
    <w:rsid w:val="00371FE1"/>
    <w:rsid w:val="0038227C"/>
    <w:rsid w:val="00385F5B"/>
    <w:rsid w:val="00385F93"/>
    <w:rsid w:val="003B57BC"/>
    <w:rsid w:val="003C5E5D"/>
    <w:rsid w:val="003D375E"/>
    <w:rsid w:val="003D6B2A"/>
    <w:rsid w:val="00401EB7"/>
    <w:rsid w:val="004046DB"/>
    <w:rsid w:val="00427270"/>
    <w:rsid w:val="00430B7B"/>
    <w:rsid w:val="0043385B"/>
    <w:rsid w:val="00461C67"/>
    <w:rsid w:val="00465778"/>
    <w:rsid w:val="004709F2"/>
    <w:rsid w:val="00471932"/>
    <w:rsid w:val="004A13FB"/>
    <w:rsid w:val="004B05DF"/>
    <w:rsid w:val="004D7278"/>
    <w:rsid w:val="004E3FF2"/>
    <w:rsid w:val="005279B8"/>
    <w:rsid w:val="00537A0F"/>
    <w:rsid w:val="00540B01"/>
    <w:rsid w:val="005420A9"/>
    <w:rsid w:val="00544DC1"/>
    <w:rsid w:val="00552CF6"/>
    <w:rsid w:val="005609F3"/>
    <w:rsid w:val="00563E51"/>
    <w:rsid w:val="0056472A"/>
    <w:rsid w:val="0056484C"/>
    <w:rsid w:val="00566DF9"/>
    <w:rsid w:val="00574377"/>
    <w:rsid w:val="00584770"/>
    <w:rsid w:val="005852F7"/>
    <w:rsid w:val="00586D3B"/>
    <w:rsid w:val="00593DF4"/>
    <w:rsid w:val="00595DAC"/>
    <w:rsid w:val="005A41AB"/>
    <w:rsid w:val="005B0C7B"/>
    <w:rsid w:val="005B2BFB"/>
    <w:rsid w:val="005C6DD2"/>
    <w:rsid w:val="005D69EA"/>
    <w:rsid w:val="005E2D07"/>
    <w:rsid w:val="00606D9A"/>
    <w:rsid w:val="00607515"/>
    <w:rsid w:val="00611C68"/>
    <w:rsid w:val="006223A7"/>
    <w:rsid w:val="0062309C"/>
    <w:rsid w:val="00626169"/>
    <w:rsid w:val="00652827"/>
    <w:rsid w:val="00661919"/>
    <w:rsid w:val="006737AA"/>
    <w:rsid w:val="00682609"/>
    <w:rsid w:val="00692602"/>
    <w:rsid w:val="006C2108"/>
    <w:rsid w:val="006C6463"/>
    <w:rsid w:val="006D3E09"/>
    <w:rsid w:val="006E526C"/>
    <w:rsid w:val="00703FEB"/>
    <w:rsid w:val="00704EC3"/>
    <w:rsid w:val="0071334A"/>
    <w:rsid w:val="00722C4F"/>
    <w:rsid w:val="00732F7E"/>
    <w:rsid w:val="00757CF7"/>
    <w:rsid w:val="00765119"/>
    <w:rsid w:val="00766C16"/>
    <w:rsid w:val="00792928"/>
    <w:rsid w:val="007C0258"/>
    <w:rsid w:val="007C0E4A"/>
    <w:rsid w:val="007E0570"/>
    <w:rsid w:val="007F14F9"/>
    <w:rsid w:val="00802751"/>
    <w:rsid w:val="00826CB8"/>
    <w:rsid w:val="00832B6C"/>
    <w:rsid w:val="00846A18"/>
    <w:rsid w:val="00846C9A"/>
    <w:rsid w:val="00860F12"/>
    <w:rsid w:val="0086419E"/>
    <w:rsid w:val="008675C8"/>
    <w:rsid w:val="0087522C"/>
    <w:rsid w:val="0088614E"/>
    <w:rsid w:val="00896EBD"/>
    <w:rsid w:val="008A68A5"/>
    <w:rsid w:val="008B0182"/>
    <w:rsid w:val="008B68B2"/>
    <w:rsid w:val="008B7579"/>
    <w:rsid w:val="008C67EC"/>
    <w:rsid w:val="008E40E5"/>
    <w:rsid w:val="008E5405"/>
    <w:rsid w:val="008E7628"/>
    <w:rsid w:val="008F4217"/>
    <w:rsid w:val="008F7E13"/>
    <w:rsid w:val="009045C8"/>
    <w:rsid w:val="00926BAC"/>
    <w:rsid w:val="0092752B"/>
    <w:rsid w:val="00931625"/>
    <w:rsid w:val="00942C56"/>
    <w:rsid w:val="00942E73"/>
    <w:rsid w:val="009504E0"/>
    <w:rsid w:val="00950B04"/>
    <w:rsid w:val="009614C2"/>
    <w:rsid w:val="00961E38"/>
    <w:rsid w:val="00963BCE"/>
    <w:rsid w:val="00972B3D"/>
    <w:rsid w:val="00973F59"/>
    <w:rsid w:val="009744AF"/>
    <w:rsid w:val="009749F9"/>
    <w:rsid w:val="00994032"/>
    <w:rsid w:val="009C04E2"/>
    <w:rsid w:val="009C109D"/>
    <w:rsid w:val="009D7AB4"/>
    <w:rsid w:val="009E0473"/>
    <w:rsid w:val="009E1087"/>
    <w:rsid w:val="009E15BB"/>
    <w:rsid w:val="009F0F0B"/>
    <w:rsid w:val="009F53FE"/>
    <w:rsid w:val="00A051B9"/>
    <w:rsid w:val="00A13E4B"/>
    <w:rsid w:val="00A16F2B"/>
    <w:rsid w:val="00A21C86"/>
    <w:rsid w:val="00A2313C"/>
    <w:rsid w:val="00A323FF"/>
    <w:rsid w:val="00A325DB"/>
    <w:rsid w:val="00A351AB"/>
    <w:rsid w:val="00A369A5"/>
    <w:rsid w:val="00A3798B"/>
    <w:rsid w:val="00A40369"/>
    <w:rsid w:val="00A44B99"/>
    <w:rsid w:val="00A50A1A"/>
    <w:rsid w:val="00A50BBE"/>
    <w:rsid w:val="00A525F9"/>
    <w:rsid w:val="00A57B74"/>
    <w:rsid w:val="00A63132"/>
    <w:rsid w:val="00A71E69"/>
    <w:rsid w:val="00A76424"/>
    <w:rsid w:val="00A91233"/>
    <w:rsid w:val="00AA3D08"/>
    <w:rsid w:val="00AA7A37"/>
    <w:rsid w:val="00AA7DCC"/>
    <w:rsid w:val="00AB512E"/>
    <w:rsid w:val="00AB61D2"/>
    <w:rsid w:val="00AB6367"/>
    <w:rsid w:val="00AC3B17"/>
    <w:rsid w:val="00AD31A9"/>
    <w:rsid w:val="00AD39BB"/>
    <w:rsid w:val="00AE27D1"/>
    <w:rsid w:val="00AE2B97"/>
    <w:rsid w:val="00AE3826"/>
    <w:rsid w:val="00AE6EC7"/>
    <w:rsid w:val="00B22939"/>
    <w:rsid w:val="00B34AC1"/>
    <w:rsid w:val="00B35987"/>
    <w:rsid w:val="00B374F5"/>
    <w:rsid w:val="00B44AFA"/>
    <w:rsid w:val="00B55C43"/>
    <w:rsid w:val="00B56B36"/>
    <w:rsid w:val="00B63048"/>
    <w:rsid w:val="00B71849"/>
    <w:rsid w:val="00B8312C"/>
    <w:rsid w:val="00B8580F"/>
    <w:rsid w:val="00B874E2"/>
    <w:rsid w:val="00BC0274"/>
    <w:rsid w:val="00BD2CDE"/>
    <w:rsid w:val="00BE76E5"/>
    <w:rsid w:val="00C000DF"/>
    <w:rsid w:val="00C01EB7"/>
    <w:rsid w:val="00C05337"/>
    <w:rsid w:val="00C149FA"/>
    <w:rsid w:val="00C258BC"/>
    <w:rsid w:val="00C47ED7"/>
    <w:rsid w:val="00C526E6"/>
    <w:rsid w:val="00C661C8"/>
    <w:rsid w:val="00C8785E"/>
    <w:rsid w:val="00C9275F"/>
    <w:rsid w:val="00CA5656"/>
    <w:rsid w:val="00CA5BDD"/>
    <w:rsid w:val="00CA68EA"/>
    <w:rsid w:val="00CB586D"/>
    <w:rsid w:val="00CC240D"/>
    <w:rsid w:val="00CD51F9"/>
    <w:rsid w:val="00CD6118"/>
    <w:rsid w:val="00CF5581"/>
    <w:rsid w:val="00D06674"/>
    <w:rsid w:val="00D17643"/>
    <w:rsid w:val="00D2173C"/>
    <w:rsid w:val="00D2173E"/>
    <w:rsid w:val="00D270CF"/>
    <w:rsid w:val="00D40C89"/>
    <w:rsid w:val="00D540C6"/>
    <w:rsid w:val="00D57B34"/>
    <w:rsid w:val="00D62256"/>
    <w:rsid w:val="00DA2FCF"/>
    <w:rsid w:val="00DA523B"/>
    <w:rsid w:val="00DC043E"/>
    <w:rsid w:val="00DD6002"/>
    <w:rsid w:val="00DE045F"/>
    <w:rsid w:val="00DF2159"/>
    <w:rsid w:val="00DF7FEC"/>
    <w:rsid w:val="00E0727E"/>
    <w:rsid w:val="00E07E8A"/>
    <w:rsid w:val="00E14E20"/>
    <w:rsid w:val="00E16DC7"/>
    <w:rsid w:val="00E27722"/>
    <w:rsid w:val="00E376A6"/>
    <w:rsid w:val="00E55A44"/>
    <w:rsid w:val="00E753C5"/>
    <w:rsid w:val="00E80C30"/>
    <w:rsid w:val="00E823CE"/>
    <w:rsid w:val="00E9796A"/>
    <w:rsid w:val="00EA3F00"/>
    <w:rsid w:val="00EB4A28"/>
    <w:rsid w:val="00EC0C7D"/>
    <w:rsid w:val="00EC12E8"/>
    <w:rsid w:val="00EE1720"/>
    <w:rsid w:val="00EF157D"/>
    <w:rsid w:val="00EF5962"/>
    <w:rsid w:val="00F118E8"/>
    <w:rsid w:val="00F149C4"/>
    <w:rsid w:val="00F17644"/>
    <w:rsid w:val="00F67439"/>
    <w:rsid w:val="00F72F2A"/>
    <w:rsid w:val="00F72FAF"/>
    <w:rsid w:val="00F76469"/>
    <w:rsid w:val="00F87C30"/>
    <w:rsid w:val="00F914D0"/>
    <w:rsid w:val="00F91909"/>
    <w:rsid w:val="00F979FE"/>
    <w:rsid w:val="00FA0389"/>
    <w:rsid w:val="00FB091E"/>
    <w:rsid w:val="00FC404E"/>
    <w:rsid w:val="00FE1ECC"/>
    <w:rsid w:val="00FE5FC5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2264C-86B1-4938-9EAA-67F160FF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0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EC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E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E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5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5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B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racterCaracter">
    <w:name w:val="Caracter Caracter"/>
    <w:basedOn w:val="Normal"/>
    <w:rsid w:val="001F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45EBD"/>
    <w:pPr>
      <w:ind w:left="720"/>
      <w:contextualSpacing/>
    </w:pPr>
  </w:style>
  <w:style w:type="character" w:customStyle="1" w:styleId="Fontdeparagrafimplicit">
    <w:name w:val="Font de paragraf implicit"/>
    <w:rsid w:val="000E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7221-AE13-4790-95AB-653BDE9B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Naumof</dc:creator>
  <cp:lastModifiedBy>Liliana Sitaru</cp:lastModifiedBy>
  <cp:revision>2</cp:revision>
  <cp:lastPrinted>2018-07-02T08:04:00Z</cp:lastPrinted>
  <dcterms:created xsi:type="dcterms:W3CDTF">2021-11-03T13:33:00Z</dcterms:created>
  <dcterms:modified xsi:type="dcterms:W3CDTF">2021-11-03T13:33:00Z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86c512bc-3091-4e9f-b750-6c6448d12bad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