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AC" w:rsidRPr="002F40EB" w:rsidRDefault="00160C6B" w:rsidP="001D71AC">
      <w:pPr>
        <w:jc w:val="both"/>
        <w:rPr>
          <w:rFonts w:ascii="Trebuchet MS" w:eastAsia="MS Mincho" w:hAnsi="Trebuchet MS"/>
          <w:b/>
          <w:sz w:val="22"/>
          <w:szCs w:val="22"/>
        </w:rPr>
      </w:pPr>
      <w:r w:rsidRPr="002F40EB">
        <w:rPr>
          <w:rStyle w:val="Fontdeparagrafimplicit"/>
          <w:rFonts w:ascii="Trebuchet MS" w:hAnsi="Trebuchet MS"/>
          <w:b/>
          <w:noProof/>
          <w:sz w:val="22"/>
          <w:szCs w:val="22"/>
          <w:lang w:val="en-US"/>
        </w:rPr>
        <w:drawing>
          <wp:inline distT="0" distB="0" distL="0" distR="0" wp14:anchorId="2A3ABCA8" wp14:editId="2A644529">
            <wp:extent cx="5943600" cy="12579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71AC" w:rsidRPr="002F40EB" w:rsidRDefault="001D71AC" w:rsidP="001D71AC">
      <w:pPr>
        <w:jc w:val="both"/>
        <w:rPr>
          <w:rFonts w:ascii="Trebuchet MS" w:eastAsia="MS Mincho" w:hAnsi="Trebuchet MS"/>
          <w:b/>
          <w:sz w:val="22"/>
          <w:szCs w:val="22"/>
        </w:rPr>
      </w:pPr>
    </w:p>
    <w:p w:rsidR="001D71AC" w:rsidRPr="002F40EB" w:rsidRDefault="001D71AC" w:rsidP="001D71AC">
      <w:pPr>
        <w:jc w:val="both"/>
        <w:rPr>
          <w:rFonts w:ascii="Trebuchet MS" w:eastAsia="MS Mincho" w:hAnsi="Trebuchet MS"/>
          <w:b/>
          <w:sz w:val="22"/>
          <w:szCs w:val="22"/>
        </w:rPr>
      </w:pPr>
    </w:p>
    <w:p w:rsidR="00F5442C" w:rsidRPr="002F40EB" w:rsidRDefault="00F5442C" w:rsidP="00661DED">
      <w:pPr>
        <w:jc w:val="both"/>
        <w:rPr>
          <w:rFonts w:ascii="Trebuchet MS" w:eastAsia="MS Mincho" w:hAnsi="Trebuchet MS"/>
          <w:b/>
          <w:sz w:val="22"/>
          <w:szCs w:val="22"/>
        </w:rPr>
      </w:pPr>
    </w:p>
    <w:p w:rsidR="00F5442C" w:rsidRPr="002F40EB" w:rsidRDefault="00F5442C" w:rsidP="00F5442C">
      <w:pPr>
        <w:ind w:firstLine="720"/>
        <w:jc w:val="both"/>
        <w:rPr>
          <w:rFonts w:ascii="Trebuchet MS" w:eastAsia="MS Mincho" w:hAnsi="Trebuchet MS"/>
          <w:b/>
          <w:sz w:val="22"/>
          <w:szCs w:val="22"/>
        </w:rPr>
      </w:pPr>
    </w:p>
    <w:p w:rsidR="00F5442C" w:rsidRPr="002F40EB" w:rsidRDefault="00F5442C" w:rsidP="00F5442C">
      <w:pPr>
        <w:ind w:firstLine="720"/>
        <w:jc w:val="both"/>
        <w:rPr>
          <w:rFonts w:ascii="Trebuchet MS" w:eastAsia="MS Mincho" w:hAnsi="Trebuchet MS"/>
          <w:b/>
          <w:sz w:val="22"/>
          <w:szCs w:val="22"/>
        </w:rPr>
      </w:pPr>
      <w:r w:rsidRPr="002F40EB">
        <w:rPr>
          <w:rFonts w:ascii="Trebuchet MS" w:eastAsia="MS Mincho" w:hAnsi="Trebuchet MS"/>
          <w:b/>
          <w:sz w:val="22"/>
          <w:szCs w:val="22"/>
        </w:rPr>
        <w:t>DIRECŢIA TRANSPORT NAVAL</w:t>
      </w:r>
      <w:r w:rsidRPr="002F40EB">
        <w:rPr>
          <w:rFonts w:ascii="Trebuchet MS" w:eastAsia="MS Mincho" w:hAnsi="Trebuchet MS"/>
          <w:b/>
          <w:sz w:val="22"/>
          <w:szCs w:val="22"/>
        </w:rPr>
        <w:tab/>
      </w:r>
      <w:r w:rsidRPr="002F40EB">
        <w:rPr>
          <w:rFonts w:ascii="Trebuchet MS" w:eastAsia="MS Mincho" w:hAnsi="Trebuchet MS"/>
          <w:b/>
          <w:sz w:val="22"/>
          <w:szCs w:val="22"/>
        </w:rPr>
        <w:tab/>
      </w:r>
      <w:r w:rsidRPr="002F40EB">
        <w:rPr>
          <w:rFonts w:ascii="Trebuchet MS" w:eastAsia="MS Mincho" w:hAnsi="Trebuchet MS"/>
          <w:b/>
          <w:sz w:val="22"/>
          <w:szCs w:val="22"/>
        </w:rPr>
        <w:tab/>
      </w:r>
      <w:r w:rsidRPr="002F40EB">
        <w:rPr>
          <w:rFonts w:ascii="Trebuchet MS" w:eastAsia="MS Mincho" w:hAnsi="Trebuchet MS"/>
          <w:b/>
          <w:sz w:val="22"/>
          <w:szCs w:val="22"/>
        </w:rPr>
        <w:tab/>
        <w:t xml:space="preserve">       </w:t>
      </w:r>
    </w:p>
    <w:p w:rsidR="00771732" w:rsidRPr="002F40EB" w:rsidRDefault="00F5442C" w:rsidP="00771732">
      <w:pPr>
        <w:ind w:left="6480" w:firstLine="608"/>
        <w:jc w:val="both"/>
        <w:rPr>
          <w:rFonts w:ascii="Trebuchet MS" w:hAnsi="Trebuchet MS"/>
          <w:b/>
          <w:sz w:val="22"/>
          <w:szCs w:val="22"/>
        </w:rPr>
      </w:pPr>
      <w:r w:rsidRPr="002F40EB">
        <w:rPr>
          <w:rFonts w:ascii="Trebuchet MS" w:hAnsi="Trebuchet MS"/>
          <w:b/>
          <w:sz w:val="22"/>
          <w:szCs w:val="22"/>
        </w:rPr>
        <w:t xml:space="preserve">Nr. </w:t>
      </w:r>
    </w:p>
    <w:p w:rsidR="00F5442C" w:rsidRPr="002F40EB" w:rsidRDefault="00F5442C" w:rsidP="00771732">
      <w:pPr>
        <w:ind w:left="6480" w:firstLine="720"/>
        <w:jc w:val="both"/>
        <w:rPr>
          <w:rFonts w:ascii="Trebuchet MS" w:hAnsi="Trebuchet MS"/>
          <w:b/>
          <w:sz w:val="22"/>
          <w:szCs w:val="22"/>
          <w:lang w:eastAsia="ro-RO"/>
        </w:rPr>
      </w:pPr>
      <w:r w:rsidRPr="002F40EB">
        <w:rPr>
          <w:rFonts w:ascii="Trebuchet MS" w:hAnsi="Trebuchet MS"/>
          <w:b/>
          <w:sz w:val="22"/>
          <w:szCs w:val="22"/>
        </w:rPr>
        <w:t xml:space="preserve">               </w:t>
      </w:r>
      <w:r w:rsidRPr="002F40EB">
        <w:rPr>
          <w:rFonts w:ascii="Trebuchet MS" w:hAnsi="Trebuchet MS"/>
          <w:b/>
          <w:sz w:val="22"/>
          <w:szCs w:val="22"/>
        </w:rPr>
        <w:tab/>
      </w:r>
    </w:p>
    <w:p w:rsidR="00F5442C" w:rsidRPr="002F40EB" w:rsidRDefault="00F5442C" w:rsidP="00F5442C">
      <w:pPr>
        <w:ind w:left="5664"/>
        <w:jc w:val="both"/>
        <w:rPr>
          <w:rFonts w:ascii="Trebuchet MS" w:hAnsi="Trebuchet MS"/>
          <w:b/>
          <w:sz w:val="22"/>
          <w:szCs w:val="22"/>
          <w:lang w:eastAsia="ro-RO"/>
        </w:rPr>
      </w:pPr>
      <w:r w:rsidRPr="002F40EB">
        <w:rPr>
          <w:rFonts w:ascii="Trebuchet MS" w:hAnsi="Trebuchet MS"/>
          <w:b/>
          <w:sz w:val="22"/>
          <w:szCs w:val="22"/>
        </w:rPr>
        <w:t xml:space="preserve">                    Data:             </w:t>
      </w:r>
    </w:p>
    <w:p w:rsidR="00A52CD2" w:rsidRPr="002F40EB" w:rsidRDefault="00A52CD2" w:rsidP="00A52CD2">
      <w:pPr>
        <w:rPr>
          <w:rFonts w:ascii="Trebuchet MS" w:hAnsi="Trebuchet MS"/>
          <w:sz w:val="22"/>
          <w:szCs w:val="22"/>
          <w:lang w:eastAsia="ro-RO"/>
        </w:rPr>
      </w:pPr>
    </w:p>
    <w:p w:rsidR="00A52CD2" w:rsidRDefault="00A52CD2" w:rsidP="00A52CD2">
      <w:pPr>
        <w:rPr>
          <w:rFonts w:ascii="Trebuchet MS" w:hAnsi="Trebuchet MS"/>
          <w:sz w:val="22"/>
          <w:szCs w:val="22"/>
          <w:lang w:eastAsia="ro-RO"/>
        </w:rPr>
      </w:pPr>
    </w:p>
    <w:p w:rsidR="008747B2" w:rsidRDefault="008747B2" w:rsidP="00A52CD2">
      <w:pPr>
        <w:rPr>
          <w:rFonts w:ascii="Trebuchet MS" w:hAnsi="Trebuchet MS"/>
          <w:sz w:val="22"/>
          <w:szCs w:val="22"/>
          <w:lang w:eastAsia="ro-RO"/>
        </w:rPr>
      </w:pPr>
    </w:p>
    <w:p w:rsidR="008747B2" w:rsidRPr="002F40EB" w:rsidRDefault="008747B2" w:rsidP="00A52CD2">
      <w:pPr>
        <w:rPr>
          <w:rFonts w:ascii="Trebuchet MS" w:hAnsi="Trebuchet MS"/>
          <w:sz w:val="22"/>
          <w:szCs w:val="22"/>
          <w:lang w:eastAsia="ro-RO"/>
        </w:rPr>
      </w:pPr>
    </w:p>
    <w:p w:rsidR="00A52CD2" w:rsidRPr="002F40EB" w:rsidRDefault="00A52CD2" w:rsidP="00A52CD2">
      <w:pPr>
        <w:rPr>
          <w:rFonts w:ascii="Trebuchet MS" w:hAnsi="Trebuchet MS"/>
          <w:sz w:val="22"/>
          <w:szCs w:val="22"/>
          <w:lang w:eastAsia="ro-RO"/>
        </w:rPr>
      </w:pPr>
    </w:p>
    <w:p w:rsidR="00A52CD2" w:rsidRPr="002F40EB" w:rsidRDefault="00A52CD2" w:rsidP="00A52CD2">
      <w:pPr>
        <w:pStyle w:val="Heading4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>REFERAT DE APROBARE</w:t>
      </w:r>
    </w:p>
    <w:p w:rsidR="00A52CD2" w:rsidRPr="002F40EB" w:rsidRDefault="00A52CD2" w:rsidP="00A52CD2">
      <w:pPr>
        <w:pStyle w:val="BodyText3"/>
        <w:jc w:val="center"/>
        <w:rPr>
          <w:rFonts w:ascii="Trebuchet MS" w:hAnsi="Trebuchet MS"/>
          <w:b w:val="0"/>
          <w:sz w:val="22"/>
          <w:szCs w:val="22"/>
        </w:rPr>
      </w:pPr>
    </w:p>
    <w:p w:rsidR="00A52CD2" w:rsidRPr="002F40EB" w:rsidRDefault="00A52CD2" w:rsidP="002F40EB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eastAsia="ro-RO"/>
        </w:rPr>
      </w:pPr>
      <w:r w:rsidRPr="002F40EB">
        <w:rPr>
          <w:rFonts w:ascii="Trebuchet MS" w:hAnsi="Trebuchet MS"/>
          <w:b/>
          <w:sz w:val="22"/>
          <w:szCs w:val="22"/>
        </w:rPr>
        <w:t>a Ordinului ministrului transporturilor</w:t>
      </w:r>
      <w:r w:rsidR="00A63F6F" w:rsidRPr="002F40EB">
        <w:rPr>
          <w:rFonts w:ascii="Trebuchet MS" w:hAnsi="Trebuchet MS"/>
          <w:b/>
          <w:sz w:val="22"/>
          <w:szCs w:val="22"/>
        </w:rPr>
        <w:t xml:space="preserve"> și infrastructurii</w:t>
      </w:r>
      <w:r w:rsidRPr="002F40EB">
        <w:rPr>
          <w:rFonts w:ascii="Trebuchet MS" w:hAnsi="Trebuchet MS"/>
          <w:b/>
          <w:sz w:val="22"/>
          <w:szCs w:val="22"/>
        </w:rPr>
        <w:t xml:space="preserve"> </w:t>
      </w:r>
      <w:r w:rsidR="00F10820" w:rsidRPr="002F40EB">
        <w:rPr>
          <w:rFonts w:ascii="Trebuchet MS" w:hAnsi="Trebuchet MS"/>
          <w:b/>
          <w:sz w:val="22"/>
          <w:szCs w:val="22"/>
        </w:rPr>
        <w:t xml:space="preserve">pentru publicarea acceptării amendamentelor </w:t>
      </w:r>
      <w:r w:rsidR="00F10820" w:rsidRPr="002F40EB">
        <w:rPr>
          <w:rFonts w:ascii="Trebuchet MS" w:hAnsi="Trebuchet MS"/>
          <w:b/>
          <w:sz w:val="22"/>
          <w:szCs w:val="22"/>
          <w:lang w:eastAsia="ro-RO"/>
        </w:rPr>
        <w:t>la anexa Protocolului din 1997 privind amendarea Convenției internaționale din 1973 pentru prevenirea poluării de către nave, așa cum a fost modificată prin Protocolul din 1978 referitor la aceasta</w:t>
      </w:r>
      <w:r w:rsidR="00F10820" w:rsidRPr="002F40EB">
        <w:rPr>
          <w:rFonts w:ascii="Trebuchet MS" w:hAnsi="Trebuchet MS"/>
          <w:b/>
          <w:sz w:val="22"/>
          <w:szCs w:val="22"/>
        </w:rPr>
        <w:t xml:space="preserve"> – Amendamente la Anexa VI la MARPOL </w:t>
      </w:r>
      <w:r w:rsidR="000453C1" w:rsidRPr="002F40EB">
        <w:rPr>
          <w:rFonts w:ascii="Trebuchet MS" w:hAnsi="Trebuchet MS"/>
          <w:b/>
          <w:sz w:val="22"/>
          <w:szCs w:val="22"/>
        </w:rPr>
        <w:t>–</w:t>
      </w:r>
      <w:r w:rsidR="00F10820" w:rsidRPr="002F40EB">
        <w:rPr>
          <w:rFonts w:ascii="Trebuchet MS" w:hAnsi="Trebuchet MS"/>
          <w:b/>
          <w:sz w:val="22"/>
          <w:szCs w:val="22"/>
        </w:rPr>
        <w:t xml:space="preserve"> </w:t>
      </w:r>
      <w:r w:rsidR="000453C1" w:rsidRPr="002F40EB">
        <w:rPr>
          <w:rFonts w:ascii="Trebuchet MS" w:hAnsi="Trebuchet MS"/>
          <w:b/>
          <w:sz w:val="22"/>
          <w:szCs w:val="22"/>
        </w:rPr>
        <w:t>(</w:t>
      </w:r>
      <w:r w:rsidR="00A63F6F" w:rsidRPr="002F40EB">
        <w:rPr>
          <w:rFonts w:ascii="Trebuchet MS" w:hAnsi="Trebuchet MS"/>
          <w:b/>
          <w:sz w:val="22"/>
          <w:szCs w:val="22"/>
          <w:lang w:eastAsia="ro-RO"/>
        </w:rPr>
        <w:t>Proceduri pentru prelevarea eșantioanelor și verificarea conținutului de sulf al combustibilului lichid și indicele nominal al randamentului energetic (EEDI)</w:t>
      </w:r>
      <w:r w:rsidR="00F10820" w:rsidRPr="002F40EB">
        <w:rPr>
          <w:rFonts w:ascii="Trebuchet MS" w:hAnsi="Trebuchet MS"/>
          <w:b/>
          <w:sz w:val="22"/>
          <w:szCs w:val="22"/>
          <w:lang w:eastAsia="ro-RO"/>
        </w:rPr>
        <w:t>)</w:t>
      </w:r>
      <w:r w:rsidR="00AD10D5" w:rsidRPr="002F40EB">
        <w:rPr>
          <w:rFonts w:ascii="Trebuchet MS" w:hAnsi="Trebuchet MS"/>
          <w:b/>
          <w:sz w:val="22"/>
          <w:szCs w:val="22"/>
          <w:lang w:eastAsia="ro-RO"/>
        </w:rPr>
        <w:t xml:space="preserve">, </w:t>
      </w:r>
      <w:r w:rsidR="00E06502" w:rsidRPr="002F40EB">
        <w:rPr>
          <w:rFonts w:ascii="Trebuchet MS" w:eastAsiaTheme="minorEastAsia" w:hAnsi="Trebuchet MS"/>
          <w:b/>
          <w:sz w:val="22"/>
          <w:szCs w:val="22"/>
          <w:lang w:eastAsia="zh-CN"/>
        </w:rPr>
        <w:t>adoptate de Organizația Maritimă Internațională prin Rezoluț</w:t>
      </w:r>
      <w:r w:rsidR="00ED5F5E" w:rsidRPr="002F40EB">
        <w:rPr>
          <w:rFonts w:ascii="Trebuchet MS" w:eastAsiaTheme="minorEastAsia" w:hAnsi="Trebuchet MS"/>
          <w:b/>
          <w:sz w:val="22"/>
          <w:szCs w:val="22"/>
          <w:lang w:eastAsia="zh-CN"/>
        </w:rPr>
        <w:t xml:space="preserve">ia </w:t>
      </w:r>
      <w:r w:rsidR="007619E8" w:rsidRPr="002F40EB">
        <w:rPr>
          <w:rFonts w:ascii="Trebuchet MS" w:eastAsiaTheme="minorEastAsia" w:hAnsi="Trebuchet MS"/>
          <w:b/>
          <w:sz w:val="22"/>
          <w:szCs w:val="22"/>
          <w:lang w:eastAsia="zh-CN"/>
        </w:rPr>
        <w:t>MEPC.3</w:t>
      </w:r>
      <w:r w:rsidR="00A63F6F" w:rsidRPr="002F40EB">
        <w:rPr>
          <w:rFonts w:ascii="Trebuchet MS" w:eastAsiaTheme="minorEastAsia" w:hAnsi="Trebuchet MS"/>
          <w:b/>
          <w:sz w:val="22"/>
          <w:szCs w:val="22"/>
          <w:lang w:eastAsia="zh-CN"/>
        </w:rPr>
        <w:t>24(75</w:t>
      </w:r>
      <w:r w:rsidR="003934B0" w:rsidRPr="002F40EB">
        <w:rPr>
          <w:rFonts w:ascii="Trebuchet MS" w:eastAsiaTheme="minorEastAsia" w:hAnsi="Trebuchet MS"/>
          <w:b/>
          <w:sz w:val="22"/>
          <w:szCs w:val="22"/>
          <w:lang w:eastAsia="zh-CN"/>
        </w:rPr>
        <w:t>)</w:t>
      </w:r>
      <w:r w:rsidRPr="002F40EB">
        <w:rPr>
          <w:rFonts w:ascii="Trebuchet MS" w:hAnsi="Trebuchet MS"/>
          <w:b/>
          <w:sz w:val="22"/>
          <w:szCs w:val="22"/>
        </w:rPr>
        <w:t xml:space="preserve"> </w:t>
      </w:r>
      <w:r w:rsidR="003934B0" w:rsidRPr="002F40EB">
        <w:rPr>
          <w:rFonts w:ascii="Trebuchet MS" w:hAnsi="Trebuchet MS"/>
          <w:b/>
          <w:sz w:val="22"/>
          <w:szCs w:val="22"/>
        </w:rPr>
        <w:t>a Comitetului pentru protecția mediului marin</w:t>
      </w:r>
      <w:r w:rsidR="00743A37" w:rsidRPr="002F40EB">
        <w:rPr>
          <w:rFonts w:ascii="Trebuchet MS" w:hAnsi="Trebuchet MS"/>
          <w:b/>
          <w:sz w:val="22"/>
          <w:szCs w:val="22"/>
        </w:rPr>
        <w:t xml:space="preserve"> din </w:t>
      </w:r>
      <w:r w:rsidR="00A63F6F" w:rsidRPr="002F40EB">
        <w:rPr>
          <w:rFonts w:ascii="Trebuchet MS" w:hAnsi="Trebuchet MS"/>
          <w:b/>
          <w:sz w:val="22"/>
          <w:szCs w:val="22"/>
        </w:rPr>
        <w:t>20</w:t>
      </w:r>
      <w:r w:rsidR="00E127AD" w:rsidRPr="002F40EB">
        <w:rPr>
          <w:rFonts w:ascii="Trebuchet MS" w:hAnsi="Trebuchet MS"/>
          <w:b/>
          <w:sz w:val="22"/>
          <w:szCs w:val="22"/>
        </w:rPr>
        <w:t xml:space="preserve"> </w:t>
      </w:r>
      <w:r w:rsidR="00A63F6F" w:rsidRPr="002F40EB">
        <w:rPr>
          <w:rFonts w:ascii="Trebuchet MS" w:hAnsi="Trebuchet MS"/>
          <w:b/>
          <w:sz w:val="22"/>
          <w:szCs w:val="22"/>
        </w:rPr>
        <w:t>noiembrie</w:t>
      </w:r>
      <w:r w:rsidR="00743A37" w:rsidRPr="002F40EB">
        <w:rPr>
          <w:rFonts w:ascii="Trebuchet MS" w:hAnsi="Trebuchet MS"/>
          <w:b/>
          <w:sz w:val="22"/>
          <w:szCs w:val="22"/>
        </w:rPr>
        <w:t xml:space="preserve"> </w:t>
      </w:r>
      <w:r w:rsidR="00A63F6F" w:rsidRPr="002F40EB">
        <w:rPr>
          <w:rFonts w:ascii="Trebuchet MS" w:hAnsi="Trebuchet MS"/>
          <w:b/>
          <w:sz w:val="22"/>
          <w:szCs w:val="22"/>
        </w:rPr>
        <w:t xml:space="preserve">2020 </w:t>
      </w:r>
    </w:p>
    <w:p w:rsidR="00ED5F5E" w:rsidRPr="002F40EB" w:rsidRDefault="00ED5F5E" w:rsidP="003934B0">
      <w:pPr>
        <w:autoSpaceDE w:val="0"/>
        <w:autoSpaceDN w:val="0"/>
        <w:adjustRightInd w:val="0"/>
        <w:rPr>
          <w:rFonts w:ascii="Trebuchet MS" w:eastAsiaTheme="minorEastAsia" w:hAnsi="Trebuchet MS"/>
          <w:sz w:val="22"/>
          <w:szCs w:val="22"/>
          <w:lang w:eastAsia="zh-CN"/>
        </w:rPr>
      </w:pPr>
    </w:p>
    <w:p w:rsidR="007D77E8" w:rsidRPr="002F40EB" w:rsidRDefault="007D77E8" w:rsidP="00F10820">
      <w:pPr>
        <w:jc w:val="both"/>
        <w:rPr>
          <w:rFonts w:ascii="Trebuchet MS" w:hAnsi="Trebuchet MS"/>
          <w:sz w:val="22"/>
          <w:szCs w:val="22"/>
        </w:rPr>
      </w:pPr>
    </w:p>
    <w:p w:rsidR="00A52CD2" w:rsidRPr="002F40EB" w:rsidRDefault="009D7BBF" w:rsidP="009D7BBF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A52CD2" w:rsidRPr="002F40EB">
        <w:rPr>
          <w:rFonts w:ascii="Trebuchet MS" w:hAnsi="Trebuchet MS"/>
          <w:sz w:val="22"/>
          <w:szCs w:val="22"/>
        </w:rPr>
        <w:t>Organiza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ia Maritimă Interna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ională (OMI), înfiin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ată prin Convenția de la Geneva din 1948, cu sediul la Londra, este institu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ia specializată din sistemul Na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iunilor Unite în domeniul navigației maritime comerciale interna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 xml:space="preserve">ionale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 xml:space="preserve">i are ca scop principal elaborarea cadrului juridic, tehnic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>i organizatoric pentru asigurarea siguran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ei naviga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 xml:space="preserve">iei, securității navelor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 xml:space="preserve">i a instalațiilor portuare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>i prevenirii poluării mediului marin de către nave. România este stat membru al acestei organizații ca urmare a aderării, prin Decretul Consiliului de Stat nr.114/1965, la Conven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 xml:space="preserve">ia de la Geneva din 1948 privind crearea OMI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>i în prezent este parte la toate conven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iile interna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ionale principale privind siguran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 xml:space="preserve">a maritimă, securitatea maritimă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>i prevenirea poluării mediului marin de către nave, adoptate sub egida organizației.</w:t>
      </w:r>
    </w:p>
    <w:p w:rsidR="00771732" w:rsidRPr="002F40EB" w:rsidRDefault="00771732" w:rsidP="009D7BBF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</w:p>
    <w:p w:rsidR="00771732" w:rsidRPr="002F40EB" w:rsidRDefault="00A27B2A" w:rsidP="009D7BBF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836FF4" w:rsidRPr="002F40EB">
        <w:rPr>
          <w:rFonts w:ascii="Trebuchet MS" w:hAnsi="Trebuchet MS"/>
          <w:sz w:val="22"/>
          <w:szCs w:val="22"/>
        </w:rPr>
        <w:t xml:space="preserve">În vederea realizării scopurilor sale, OMI organizează conferințe internaționale și sesiuni ale Adunării statelor membre și ale comitetelor sale, pentru adoptarea convențiilor maritime, codurilor și rezoluțiilor în </w:t>
      </w:r>
      <w:r w:rsidR="00ED61B9">
        <w:rPr>
          <w:rFonts w:ascii="Trebuchet MS" w:hAnsi="Trebuchet MS"/>
          <w:sz w:val="22"/>
          <w:szCs w:val="22"/>
        </w:rPr>
        <w:t>domeniu</w:t>
      </w:r>
      <w:r w:rsidR="00836FF4" w:rsidRPr="002F40EB">
        <w:rPr>
          <w:rFonts w:ascii="Trebuchet MS" w:hAnsi="Trebuchet MS"/>
          <w:sz w:val="22"/>
          <w:szCs w:val="22"/>
        </w:rPr>
        <w:t>.</w:t>
      </w:r>
    </w:p>
    <w:p w:rsidR="004270BF" w:rsidRPr="002F40EB" w:rsidRDefault="004270BF" w:rsidP="00DB7FCA">
      <w:pPr>
        <w:jc w:val="both"/>
        <w:rPr>
          <w:rFonts w:ascii="Trebuchet MS" w:hAnsi="Trebuchet MS"/>
          <w:sz w:val="22"/>
          <w:szCs w:val="22"/>
        </w:rPr>
      </w:pPr>
    </w:p>
    <w:p w:rsidR="004D0D13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bCs/>
          <w:i/>
          <w:sz w:val="22"/>
          <w:szCs w:val="22"/>
        </w:rPr>
        <w:tab/>
      </w:r>
      <w:r w:rsidR="004270BF" w:rsidRPr="002F40EB">
        <w:rPr>
          <w:rFonts w:ascii="Trebuchet MS" w:hAnsi="Trebuchet MS"/>
          <w:bCs/>
          <w:i/>
          <w:sz w:val="22"/>
          <w:szCs w:val="22"/>
        </w:rPr>
        <w:t>Conven</w:t>
      </w:r>
      <w:r w:rsidR="00A627ED" w:rsidRPr="002F40EB">
        <w:rPr>
          <w:rFonts w:ascii="Trebuchet MS" w:hAnsi="Trebuchet MS"/>
          <w:bCs/>
          <w:i/>
          <w:sz w:val="22"/>
          <w:szCs w:val="22"/>
        </w:rPr>
        <w:t>ț</w:t>
      </w:r>
      <w:r w:rsidR="004270BF" w:rsidRPr="002F40EB">
        <w:rPr>
          <w:rFonts w:ascii="Trebuchet MS" w:hAnsi="Trebuchet MS"/>
          <w:bCs/>
          <w:i/>
          <w:sz w:val="22"/>
          <w:szCs w:val="22"/>
        </w:rPr>
        <w:t>ia interna</w:t>
      </w:r>
      <w:r w:rsidR="00A627ED" w:rsidRPr="002F40EB">
        <w:rPr>
          <w:rFonts w:ascii="Trebuchet MS" w:hAnsi="Trebuchet MS"/>
          <w:bCs/>
          <w:i/>
          <w:sz w:val="22"/>
          <w:szCs w:val="22"/>
        </w:rPr>
        <w:t>ț</w:t>
      </w:r>
      <w:r w:rsidR="004270BF" w:rsidRPr="002F40EB">
        <w:rPr>
          <w:rFonts w:ascii="Trebuchet MS" w:hAnsi="Trebuchet MS"/>
          <w:bCs/>
          <w:i/>
          <w:sz w:val="22"/>
          <w:szCs w:val="22"/>
        </w:rPr>
        <w:t>ională din 1973 pentru prevenirea poluării de către nave</w:t>
      </w:r>
      <w:r w:rsidR="004270BF" w:rsidRPr="002F40EB">
        <w:rPr>
          <w:rFonts w:ascii="Trebuchet MS" w:hAnsi="Trebuchet MS"/>
          <w:bCs/>
          <w:sz w:val="22"/>
          <w:szCs w:val="22"/>
        </w:rPr>
        <w:t xml:space="preserve">, </w:t>
      </w:r>
      <w:r w:rsidR="004270BF" w:rsidRPr="002F40EB">
        <w:rPr>
          <w:rFonts w:ascii="Trebuchet MS" w:hAnsi="Trebuchet MS"/>
          <w:i/>
          <w:sz w:val="22"/>
          <w:szCs w:val="22"/>
        </w:rPr>
        <w:t>a</w:t>
      </w:r>
      <w:r w:rsidR="00A627ED" w:rsidRPr="002F40EB">
        <w:rPr>
          <w:rFonts w:ascii="Trebuchet MS" w:hAnsi="Trebuchet MS"/>
          <w:i/>
          <w:sz w:val="22"/>
          <w:szCs w:val="22"/>
        </w:rPr>
        <w:t>ș</w:t>
      </w:r>
      <w:r w:rsidR="004270BF" w:rsidRPr="002F40EB">
        <w:rPr>
          <w:rFonts w:ascii="Trebuchet MS" w:hAnsi="Trebuchet MS"/>
          <w:i/>
          <w:sz w:val="22"/>
          <w:szCs w:val="22"/>
        </w:rPr>
        <w:t xml:space="preserve">a cum a fost </w:t>
      </w:r>
      <w:r w:rsidR="004270BF" w:rsidRPr="002F40EB">
        <w:rPr>
          <w:rFonts w:ascii="Trebuchet MS" w:hAnsi="Trebuchet MS"/>
          <w:bCs/>
          <w:i/>
          <w:sz w:val="22"/>
          <w:szCs w:val="22"/>
        </w:rPr>
        <w:t xml:space="preserve">modificată prin Protocolul din 1978 </w:t>
      </w:r>
      <w:r w:rsidR="004270BF" w:rsidRPr="002F40EB">
        <w:rPr>
          <w:rFonts w:ascii="Trebuchet MS" w:hAnsi="Trebuchet MS"/>
          <w:i/>
          <w:sz w:val="22"/>
          <w:szCs w:val="22"/>
        </w:rPr>
        <w:t>referitor l</w:t>
      </w:r>
      <w:r w:rsidR="00ED61B9">
        <w:rPr>
          <w:rFonts w:ascii="Trebuchet MS" w:hAnsi="Trebuchet MS"/>
          <w:i/>
          <w:sz w:val="22"/>
          <w:szCs w:val="22"/>
        </w:rPr>
        <w:t>a aceasta, (</w:t>
      </w:r>
      <w:r w:rsidR="004270BF" w:rsidRPr="002F40EB">
        <w:rPr>
          <w:rFonts w:ascii="Trebuchet MS" w:hAnsi="Trebuchet MS"/>
          <w:bCs/>
          <w:i/>
          <w:sz w:val="22"/>
          <w:szCs w:val="22"/>
        </w:rPr>
        <w:t>MARPOL 73/78</w:t>
      </w:r>
      <w:r w:rsidR="00ED61B9">
        <w:rPr>
          <w:rFonts w:ascii="Trebuchet MS" w:hAnsi="Trebuchet MS"/>
          <w:bCs/>
          <w:i/>
          <w:sz w:val="22"/>
          <w:szCs w:val="22"/>
        </w:rPr>
        <w:t>)</w:t>
      </w:r>
      <w:r w:rsidR="004270BF" w:rsidRPr="002F40EB">
        <w:rPr>
          <w:rFonts w:ascii="Trebuchet MS" w:hAnsi="Trebuchet MS"/>
          <w:bCs/>
          <w:i/>
          <w:sz w:val="22"/>
          <w:szCs w:val="22"/>
        </w:rPr>
        <w:t>,</w:t>
      </w:r>
      <w:r w:rsidR="004270BF" w:rsidRPr="002F40EB">
        <w:rPr>
          <w:rFonts w:ascii="Trebuchet MS" w:hAnsi="Trebuchet MS"/>
          <w:b/>
          <w:bCs/>
          <w:i/>
          <w:sz w:val="22"/>
          <w:szCs w:val="22"/>
        </w:rPr>
        <w:t xml:space="preserve"> </w:t>
      </w:r>
      <w:r w:rsidR="004270BF" w:rsidRPr="002F40EB">
        <w:rPr>
          <w:rFonts w:ascii="Trebuchet MS" w:hAnsi="Trebuchet MS"/>
          <w:sz w:val="22"/>
          <w:szCs w:val="22"/>
        </w:rPr>
        <w:t>este cea mai importantă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 xml:space="preserve">ie privind prevenirea poluării mediului marin de către nave, </w:t>
      </w:r>
      <w:r w:rsidR="002E2AC3">
        <w:rPr>
          <w:rFonts w:ascii="Trebuchet MS" w:hAnsi="Trebuchet MS"/>
          <w:sz w:val="22"/>
          <w:szCs w:val="22"/>
        </w:rPr>
        <w:t xml:space="preserve"> la care </w:t>
      </w:r>
      <w:bookmarkStart w:id="0" w:name="_GoBack"/>
      <w:bookmarkEnd w:id="0"/>
      <w:r w:rsidR="00A03662" w:rsidRPr="002F40EB">
        <w:rPr>
          <w:rFonts w:ascii="Trebuchet MS" w:hAnsi="Trebuchet MS"/>
          <w:sz w:val="22"/>
          <w:szCs w:val="22"/>
        </w:rPr>
        <w:t>România a aderat la MARPOL 73/78 prin Legea nr. 6/1993.</w:t>
      </w:r>
    </w:p>
    <w:p w:rsidR="00771732" w:rsidRPr="002F40EB" w:rsidRDefault="00771732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</w:p>
    <w:p w:rsidR="00ED61B9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bCs/>
          <w:i/>
          <w:sz w:val="22"/>
          <w:szCs w:val="22"/>
        </w:rPr>
        <w:tab/>
      </w:r>
      <w:r w:rsidR="00FE4C02" w:rsidRPr="002F40EB">
        <w:rPr>
          <w:rFonts w:ascii="Trebuchet MS" w:hAnsi="Trebuchet MS"/>
          <w:bCs/>
          <w:i/>
          <w:sz w:val="22"/>
          <w:szCs w:val="22"/>
        </w:rPr>
        <w:t>Anexa VI - Reguli privind prevenirea poluării atmosferei de către nave</w:t>
      </w:r>
      <w:r w:rsidR="00FE4C02" w:rsidRPr="002F40EB">
        <w:rPr>
          <w:rFonts w:ascii="Trebuchet MS" w:hAnsi="Trebuchet MS"/>
          <w:bCs/>
          <w:sz w:val="22"/>
          <w:szCs w:val="22"/>
        </w:rPr>
        <w:t xml:space="preserve"> a fost adoptată prin </w:t>
      </w:r>
      <w:r w:rsidR="00FE4C02" w:rsidRPr="002F40EB">
        <w:rPr>
          <w:rFonts w:ascii="Trebuchet MS" w:hAnsi="Trebuchet MS"/>
          <w:sz w:val="22"/>
          <w:szCs w:val="22"/>
        </w:rPr>
        <w:t>Protocolul din 1997 privind amendarea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FE4C02" w:rsidRPr="002F40EB">
        <w:rPr>
          <w:rFonts w:ascii="Trebuchet MS" w:hAnsi="Trebuchet MS"/>
          <w:sz w:val="22"/>
          <w:szCs w:val="22"/>
        </w:rPr>
        <w:t>iei interna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FE4C02" w:rsidRPr="002F40EB">
        <w:rPr>
          <w:rFonts w:ascii="Trebuchet MS" w:hAnsi="Trebuchet MS"/>
          <w:sz w:val="22"/>
          <w:szCs w:val="22"/>
        </w:rPr>
        <w:t>ionale din 1973 pentru prevenirea poluării de către nave, a</w:t>
      </w:r>
      <w:r w:rsidR="00A627ED" w:rsidRPr="002F40EB">
        <w:rPr>
          <w:rFonts w:ascii="Trebuchet MS" w:hAnsi="Trebuchet MS"/>
          <w:sz w:val="22"/>
          <w:szCs w:val="22"/>
        </w:rPr>
        <w:t>ș</w:t>
      </w:r>
      <w:r w:rsidR="00FE4C02" w:rsidRPr="002F40EB">
        <w:rPr>
          <w:rFonts w:ascii="Trebuchet MS" w:hAnsi="Trebuchet MS"/>
          <w:sz w:val="22"/>
          <w:szCs w:val="22"/>
        </w:rPr>
        <w:t>a cum a fost modificată prin Protocolul din 1978 referitor la aceasta.</w:t>
      </w:r>
    </w:p>
    <w:p w:rsidR="00FE4C02" w:rsidRPr="002F40EB" w:rsidRDefault="00FE4C02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bCs/>
          <w:sz w:val="22"/>
          <w:szCs w:val="22"/>
        </w:rPr>
        <w:t xml:space="preserve">România a aderat la Protocolul din 1997 </w:t>
      </w:r>
      <w:r w:rsidR="00A627ED" w:rsidRPr="002F40EB">
        <w:rPr>
          <w:rFonts w:ascii="Trebuchet MS" w:hAnsi="Trebuchet MS"/>
          <w:bCs/>
          <w:sz w:val="22"/>
          <w:szCs w:val="22"/>
        </w:rPr>
        <w:t>ș</w:t>
      </w:r>
      <w:r w:rsidRPr="002F40EB">
        <w:rPr>
          <w:rFonts w:ascii="Trebuchet MS" w:hAnsi="Trebuchet MS"/>
          <w:bCs/>
          <w:sz w:val="22"/>
          <w:szCs w:val="22"/>
        </w:rPr>
        <w:t xml:space="preserve">i implicit a acceptat Anexa VI la MARPOL 73/78 prin Legea nr. 269/2006, iar punerea în aplicare a prevederilor acestei anexe se </w:t>
      </w:r>
      <w:r w:rsidR="00ED61B9">
        <w:rPr>
          <w:rFonts w:ascii="Trebuchet MS" w:hAnsi="Trebuchet MS"/>
          <w:bCs/>
          <w:sz w:val="22"/>
          <w:szCs w:val="22"/>
        </w:rPr>
        <w:t>realizează</w:t>
      </w:r>
      <w:r w:rsidR="00ED61B9" w:rsidRPr="002F40EB">
        <w:rPr>
          <w:rFonts w:ascii="Trebuchet MS" w:hAnsi="Trebuchet MS"/>
          <w:bCs/>
          <w:sz w:val="22"/>
          <w:szCs w:val="22"/>
        </w:rPr>
        <w:t xml:space="preserve"> în </w:t>
      </w:r>
      <w:r w:rsidRPr="002F40EB">
        <w:rPr>
          <w:rFonts w:ascii="Trebuchet MS" w:hAnsi="Trebuchet MS"/>
          <w:bCs/>
          <w:sz w:val="22"/>
          <w:szCs w:val="22"/>
        </w:rPr>
        <w:t xml:space="preserve">conformitate cu Normele metodologice aprobate prin </w:t>
      </w:r>
      <w:r w:rsidRPr="002F40EB">
        <w:rPr>
          <w:rFonts w:ascii="Trebuchet MS" w:hAnsi="Trebuchet MS"/>
          <w:sz w:val="22"/>
          <w:szCs w:val="22"/>
        </w:rPr>
        <w:t>Hotărârea Guvernului nr.1105/2007, cu modificările și completările ulterioare.</w:t>
      </w:r>
    </w:p>
    <w:p w:rsidR="00D35E15" w:rsidRPr="002F40EB" w:rsidRDefault="00D35E15" w:rsidP="00DB7FCA">
      <w:pPr>
        <w:jc w:val="both"/>
        <w:rPr>
          <w:rFonts w:ascii="Trebuchet MS" w:hAnsi="Trebuchet MS"/>
          <w:sz w:val="22"/>
          <w:szCs w:val="22"/>
          <w:highlight w:val="yellow"/>
        </w:rPr>
      </w:pPr>
    </w:p>
    <w:p w:rsidR="004270BF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ED61B9">
        <w:rPr>
          <w:rFonts w:ascii="Trebuchet MS" w:hAnsi="Trebuchet MS"/>
          <w:sz w:val="22"/>
          <w:szCs w:val="22"/>
        </w:rPr>
        <w:t>Potrivit prevederilor</w:t>
      </w:r>
      <w:r w:rsidR="004270BF" w:rsidRPr="002F40EB">
        <w:rPr>
          <w:rFonts w:ascii="Trebuchet MS" w:hAnsi="Trebuchet MS"/>
          <w:sz w:val="22"/>
          <w:szCs w:val="22"/>
        </w:rPr>
        <w:t xml:space="preserve"> art. 38(a) al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iei privind crearea OMI, referitor la func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iile conferite Comitetului pentru protec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ia mediului marin (MEPC) prin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iile interna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 xml:space="preserve">ionale pentru prevenirea </w:t>
      </w:r>
      <w:r w:rsidR="00A627ED" w:rsidRPr="002F40EB">
        <w:rPr>
          <w:rFonts w:ascii="Trebuchet MS" w:hAnsi="Trebuchet MS"/>
          <w:sz w:val="22"/>
          <w:szCs w:val="22"/>
        </w:rPr>
        <w:t>ș</w:t>
      </w:r>
      <w:r w:rsidR="004270BF" w:rsidRPr="002F40EB">
        <w:rPr>
          <w:rFonts w:ascii="Trebuchet MS" w:hAnsi="Trebuchet MS"/>
          <w:sz w:val="22"/>
          <w:szCs w:val="22"/>
        </w:rPr>
        <w:t>i controlul poluării marine, acest comitet poate adopta rezolu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ii prin care se modifică textul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iilor sau anexelor la acestea.</w:t>
      </w:r>
    </w:p>
    <w:p w:rsidR="00771732" w:rsidRPr="002F40EB" w:rsidRDefault="00771732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</w:p>
    <w:p w:rsidR="004270BF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4270BF" w:rsidRPr="002F40EB">
        <w:rPr>
          <w:rFonts w:ascii="Trebuchet MS" w:hAnsi="Trebuchet MS"/>
          <w:sz w:val="22"/>
          <w:szCs w:val="22"/>
        </w:rPr>
        <w:t>În conformitate cu art. 1</w:t>
      </w:r>
      <w:r w:rsidR="00DD2350" w:rsidRPr="002F40EB">
        <w:rPr>
          <w:rFonts w:ascii="Trebuchet MS" w:hAnsi="Trebuchet MS"/>
          <w:sz w:val="22"/>
          <w:szCs w:val="22"/>
        </w:rPr>
        <w:t>6 al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DD2350" w:rsidRPr="002F40EB">
        <w:rPr>
          <w:rFonts w:ascii="Trebuchet MS" w:hAnsi="Trebuchet MS"/>
          <w:sz w:val="22"/>
          <w:szCs w:val="22"/>
        </w:rPr>
        <w:t>iei MARPOL din 1973 și</w:t>
      </w:r>
      <w:r w:rsidR="004270BF" w:rsidRPr="002F40EB">
        <w:rPr>
          <w:rFonts w:ascii="Trebuchet MS" w:hAnsi="Trebuchet MS"/>
          <w:sz w:val="22"/>
          <w:szCs w:val="22"/>
        </w:rPr>
        <w:t xml:space="preserve"> cu art. VI al Protocolului din 1978</w:t>
      </w:r>
      <w:r w:rsidR="00F91F93" w:rsidRPr="002F40EB">
        <w:rPr>
          <w:rFonts w:ascii="Trebuchet MS" w:hAnsi="Trebuchet MS"/>
          <w:sz w:val="22"/>
          <w:szCs w:val="22"/>
        </w:rPr>
        <w:t>,</w:t>
      </w:r>
      <w:r w:rsidR="006833B3" w:rsidRPr="002F40EB">
        <w:rPr>
          <w:rFonts w:ascii="Trebuchet MS" w:hAnsi="Trebuchet MS"/>
          <w:sz w:val="22"/>
          <w:szCs w:val="22"/>
        </w:rPr>
        <w:t xml:space="preserve"> </w:t>
      </w:r>
      <w:r w:rsidR="00F91F93" w:rsidRPr="002F40EB">
        <w:rPr>
          <w:rFonts w:ascii="Trebuchet MS" w:hAnsi="Trebuchet MS"/>
          <w:sz w:val="22"/>
          <w:szCs w:val="22"/>
        </w:rPr>
        <w:t xml:space="preserve">precum </w:t>
      </w:r>
      <w:r w:rsidR="00A627ED" w:rsidRPr="002F40EB">
        <w:rPr>
          <w:rFonts w:ascii="Trebuchet MS" w:hAnsi="Trebuchet MS"/>
          <w:sz w:val="22"/>
          <w:szCs w:val="22"/>
        </w:rPr>
        <w:t>ș</w:t>
      </w:r>
      <w:r w:rsidR="00F91F93" w:rsidRPr="002F40EB">
        <w:rPr>
          <w:rFonts w:ascii="Trebuchet MS" w:hAnsi="Trebuchet MS"/>
          <w:sz w:val="22"/>
          <w:szCs w:val="22"/>
        </w:rPr>
        <w:t xml:space="preserve">i cu art. 4 din Protocolul din 1997, </w:t>
      </w:r>
      <w:r w:rsidR="004270BF" w:rsidRPr="002F40EB">
        <w:rPr>
          <w:rFonts w:ascii="Trebuchet MS" w:hAnsi="Trebuchet MS"/>
          <w:sz w:val="22"/>
          <w:szCs w:val="22"/>
        </w:rPr>
        <w:t xml:space="preserve">care specifică procedura de </w:t>
      </w:r>
      <w:r w:rsidR="009E20BA" w:rsidRPr="002F40EB">
        <w:rPr>
          <w:rFonts w:ascii="Trebuchet MS" w:hAnsi="Trebuchet MS"/>
          <w:sz w:val="22"/>
          <w:szCs w:val="22"/>
        </w:rPr>
        <w:t>amendare</w:t>
      </w:r>
      <w:r w:rsidR="004270BF" w:rsidRPr="002F40EB">
        <w:rPr>
          <w:rFonts w:ascii="Trebuchet MS" w:hAnsi="Trebuchet MS"/>
          <w:sz w:val="22"/>
          <w:szCs w:val="22"/>
        </w:rPr>
        <w:t>, MEPC poate adopta amendamente la anexele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 xml:space="preserve">iei </w:t>
      </w:r>
      <w:r w:rsidR="00CB39A4" w:rsidRPr="002F40EB">
        <w:rPr>
          <w:rFonts w:ascii="Trebuchet MS" w:hAnsi="Trebuchet MS"/>
          <w:sz w:val="22"/>
          <w:szCs w:val="22"/>
        </w:rPr>
        <w:t>ș</w:t>
      </w:r>
      <w:r w:rsidR="004270BF" w:rsidRPr="002F40EB">
        <w:rPr>
          <w:rFonts w:ascii="Trebuchet MS" w:hAnsi="Trebuchet MS"/>
          <w:sz w:val="22"/>
          <w:szCs w:val="22"/>
        </w:rPr>
        <w:t xml:space="preserve">i la </w:t>
      </w:r>
      <w:r w:rsidR="007E5C3B" w:rsidRPr="002F40EB">
        <w:rPr>
          <w:rFonts w:ascii="Trebuchet MS" w:hAnsi="Trebuchet MS"/>
          <w:sz w:val="22"/>
          <w:szCs w:val="22"/>
        </w:rPr>
        <w:t>apendicele acestora.</w:t>
      </w:r>
    </w:p>
    <w:p w:rsidR="00771732" w:rsidRPr="002F40EB" w:rsidRDefault="00771732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</w:p>
    <w:p w:rsidR="009556D2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4270BF" w:rsidRPr="002F40EB">
        <w:rPr>
          <w:rFonts w:ascii="Trebuchet MS" w:hAnsi="Trebuchet MS"/>
          <w:sz w:val="22"/>
          <w:szCs w:val="22"/>
        </w:rPr>
        <w:t>De asemenea, în conformitate cu articolul 16(2)(f)(iii) al Conven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iei MARPOL din 1973, MEPC poate stabili ca amendamentele să se considere ca fiind acceptate la o anumită dată, cu excep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ia cazului în care înainte de aceast</w:t>
      </w:r>
      <w:r w:rsidR="00313427" w:rsidRPr="002F40EB">
        <w:rPr>
          <w:rFonts w:ascii="Trebuchet MS" w:hAnsi="Trebuchet MS"/>
          <w:sz w:val="22"/>
          <w:szCs w:val="22"/>
        </w:rPr>
        <w:t>ă dată, cel pu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313427" w:rsidRPr="002F40EB">
        <w:rPr>
          <w:rFonts w:ascii="Trebuchet MS" w:hAnsi="Trebuchet MS"/>
          <w:sz w:val="22"/>
          <w:szCs w:val="22"/>
        </w:rPr>
        <w:t>in o treime din Părți sau P</w:t>
      </w:r>
      <w:r w:rsidR="004270BF" w:rsidRPr="002F40EB">
        <w:rPr>
          <w:rFonts w:ascii="Trebuchet MS" w:hAnsi="Trebuchet MS"/>
          <w:sz w:val="22"/>
          <w:szCs w:val="22"/>
        </w:rPr>
        <w:t>ăr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ile ale căror flote comerciale reprezintă în total nu mai pu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 xml:space="preserve">in de 50% din tonajul brut al flotei comerciale mondiale, vor fi comunicat </w:t>
      </w:r>
      <w:r w:rsidR="009E20BA" w:rsidRPr="002F40EB">
        <w:rPr>
          <w:rFonts w:ascii="Trebuchet MS" w:hAnsi="Trebuchet MS"/>
          <w:sz w:val="22"/>
          <w:szCs w:val="22"/>
        </w:rPr>
        <w:t>OMI</w:t>
      </w:r>
      <w:r w:rsidR="003E5F59" w:rsidRPr="002F40EB">
        <w:rPr>
          <w:rFonts w:ascii="Trebuchet MS" w:hAnsi="Trebuchet MS"/>
          <w:sz w:val="22"/>
          <w:szCs w:val="22"/>
        </w:rPr>
        <w:t xml:space="preserve"> obiecț</w:t>
      </w:r>
      <w:r w:rsidR="004270BF" w:rsidRPr="002F40EB">
        <w:rPr>
          <w:rFonts w:ascii="Trebuchet MS" w:hAnsi="Trebuchet MS"/>
          <w:sz w:val="22"/>
          <w:szCs w:val="22"/>
        </w:rPr>
        <w:t>iunile lor la aceste amendamente.</w:t>
      </w:r>
      <w:r w:rsidR="00771732" w:rsidRPr="002F40EB">
        <w:rPr>
          <w:rFonts w:ascii="Trebuchet MS" w:hAnsi="Trebuchet MS"/>
          <w:sz w:val="22"/>
          <w:szCs w:val="22"/>
        </w:rPr>
        <w:t xml:space="preserve"> </w:t>
      </w:r>
      <w:r w:rsidR="00313427" w:rsidRPr="002F40EB">
        <w:rPr>
          <w:rFonts w:ascii="Trebuchet MS" w:hAnsi="Trebuchet MS"/>
          <w:sz w:val="22"/>
          <w:szCs w:val="22"/>
        </w:rPr>
        <w:t>Această procedură simplificată prevăzută de conven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313427" w:rsidRPr="002F40EB">
        <w:rPr>
          <w:rFonts w:ascii="Trebuchet MS" w:hAnsi="Trebuchet MS"/>
          <w:sz w:val="22"/>
          <w:szCs w:val="22"/>
        </w:rPr>
        <w:t xml:space="preserve">ie este denumită „procedura de acceptare tacită” </w:t>
      </w:r>
      <w:r w:rsidR="00A06BAC" w:rsidRPr="002F40EB">
        <w:rPr>
          <w:rFonts w:ascii="Trebuchet MS" w:hAnsi="Trebuchet MS"/>
          <w:sz w:val="22"/>
          <w:szCs w:val="22"/>
        </w:rPr>
        <w:t>ș</w:t>
      </w:r>
      <w:r w:rsidR="00313427" w:rsidRPr="002F40EB">
        <w:rPr>
          <w:rFonts w:ascii="Trebuchet MS" w:hAnsi="Trebuchet MS"/>
          <w:sz w:val="22"/>
          <w:szCs w:val="22"/>
        </w:rPr>
        <w:t>i se coroborează cu procedura de intrare în vigoare a respectivelor amendamente, cuprinsă</w:t>
      </w:r>
      <w:r w:rsidR="00E52588" w:rsidRPr="002F40EB">
        <w:rPr>
          <w:rFonts w:ascii="Trebuchet MS" w:hAnsi="Trebuchet MS"/>
          <w:sz w:val="22"/>
          <w:szCs w:val="22"/>
        </w:rPr>
        <w:t xml:space="preserve"> în art. 16(2)(g)(ii) al Convenț</w:t>
      </w:r>
      <w:r w:rsidR="00313427" w:rsidRPr="002F40EB">
        <w:rPr>
          <w:rFonts w:ascii="Trebuchet MS" w:hAnsi="Trebuchet MS"/>
          <w:sz w:val="22"/>
          <w:szCs w:val="22"/>
        </w:rPr>
        <w:t>iei MARPOL din 1973.</w:t>
      </w:r>
    </w:p>
    <w:p w:rsidR="004D0D13" w:rsidRPr="002F40EB" w:rsidRDefault="004D0D13" w:rsidP="00DB7FCA">
      <w:pPr>
        <w:jc w:val="both"/>
        <w:rPr>
          <w:rFonts w:ascii="Trebuchet MS" w:hAnsi="Trebuchet MS"/>
          <w:sz w:val="22"/>
          <w:szCs w:val="22"/>
          <w:highlight w:val="yellow"/>
        </w:rPr>
      </w:pPr>
    </w:p>
    <w:p w:rsidR="00E52588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E52588" w:rsidRPr="002F40EB">
        <w:rPr>
          <w:rFonts w:ascii="Trebuchet MS" w:hAnsi="Trebuchet MS"/>
          <w:sz w:val="22"/>
          <w:szCs w:val="22"/>
        </w:rPr>
        <w:t>Progresele tehnice continue și exigențele tot mai sporite privind protecția mediului au determinat OMI să revizuiască</w:t>
      </w:r>
      <w:r w:rsidR="00EB42FF" w:rsidRPr="002F40EB">
        <w:rPr>
          <w:rFonts w:ascii="Trebuchet MS" w:hAnsi="Trebuchet MS"/>
          <w:sz w:val="22"/>
          <w:szCs w:val="22"/>
        </w:rPr>
        <w:t>, să completeze</w:t>
      </w:r>
      <w:r w:rsidR="00E52588" w:rsidRPr="002F40EB">
        <w:rPr>
          <w:rFonts w:ascii="Trebuchet MS" w:hAnsi="Trebuchet MS"/>
          <w:sz w:val="22"/>
          <w:szCs w:val="22"/>
        </w:rPr>
        <w:t xml:space="preserve"> </w:t>
      </w:r>
      <w:r w:rsidR="00EB42FF" w:rsidRPr="002F40EB">
        <w:rPr>
          <w:rFonts w:ascii="Trebuchet MS" w:hAnsi="Trebuchet MS"/>
          <w:sz w:val="22"/>
          <w:szCs w:val="22"/>
        </w:rPr>
        <w:t xml:space="preserve">sau </w:t>
      </w:r>
      <w:r w:rsidR="001404EB" w:rsidRPr="002F40EB">
        <w:rPr>
          <w:rFonts w:ascii="Trebuchet MS" w:hAnsi="Trebuchet MS"/>
          <w:sz w:val="22"/>
          <w:szCs w:val="22"/>
        </w:rPr>
        <w:t>să actualizeze</w:t>
      </w:r>
      <w:r w:rsidR="00E52588" w:rsidRPr="002F40EB">
        <w:rPr>
          <w:rFonts w:ascii="Trebuchet MS" w:hAnsi="Trebuchet MS"/>
          <w:sz w:val="22"/>
          <w:szCs w:val="22"/>
        </w:rPr>
        <w:t xml:space="preserve"> permanent </w:t>
      </w:r>
      <w:r w:rsidR="001404EB" w:rsidRPr="002F40EB">
        <w:rPr>
          <w:rFonts w:ascii="Trebuchet MS" w:hAnsi="Trebuchet MS"/>
          <w:sz w:val="22"/>
          <w:szCs w:val="22"/>
        </w:rPr>
        <w:t xml:space="preserve">unele </w:t>
      </w:r>
      <w:r w:rsidR="00E52588" w:rsidRPr="002F40EB">
        <w:rPr>
          <w:rFonts w:ascii="Trebuchet MS" w:hAnsi="Trebuchet MS"/>
          <w:sz w:val="22"/>
          <w:szCs w:val="22"/>
        </w:rPr>
        <w:t>reguli</w:t>
      </w:r>
      <w:r w:rsidR="001404EB" w:rsidRPr="002F40EB">
        <w:rPr>
          <w:rFonts w:ascii="Trebuchet MS" w:hAnsi="Trebuchet MS"/>
          <w:sz w:val="22"/>
          <w:szCs w:val="22"/>
        </w:rPr>
        <w:t xml:space="preserve"> sau anexe ale </w:t>
      </w:r>
      <w:r w:rsidR="00EB42FF" w:rsidRPr="002F40EB">
        <w:rPr>
          <w:rFonts w:ascii="Trebuchet MS" w:hAnsi="Trebuchet MS"/>
          <w:sz w:val="22"/>
          <w:szCs w:val="22"/>
        </w:rPr>
        <w:t>Convenției MARPOL 73/78</w:t>
      </w:r>
      <w:r w:rsidR="00E52588" w:rsidRPr="002F40EB">
        <w:rPr>
          <w:rFonts w:ascii="Trebuchet MS" w:hAnsi="Trebuchet MS"/>
          <w:sz w:val="22"/>
          <w:szCs w:val="22"/>
        </w:rPr>
        <w:t>.</w:t>
      </w:r>
    </w:p>
    <w:p w:rsidR="00EB5CEB" w:rsidRPr="002F40EB" w:rsidRDefault="00EB5CEB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</w:p>
    <w:p w:rsidR="00A82237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391EF5" w:rsidRPr="002F40EB">
        <w:rPr>
          <w:rFonts w:ascii="Trebuchet MS" w:hAnsi="Trebuchet MS"/>
          <w:sz w:val="22"/>
          <w:szCs w:val="22"/>
        </w:rPr>
        <w:t xml:space="preserve">În </w:t>
      </w:r>
      <w:r w:rsidR="004B75F4">
        <w:rPr>
          <w:rFonts w:ascii="Trebuchet MS" w:hAnsi="Trebuchet MS"/>
          <w:sz w:val="22"/>
          <w:szCs w:val="22"/>
        </w:rPr>
        <w:t xml:space="preserve">cadrul </w:t>
      </w:r>
      <w:r w:rsidR="00391EF5" w:rsidRPr="002F40EB">
        <w:rPr>
          <w:rFonts w:ascii="Trebuchet MS" w:hAnsi="Trebuchet MS"/>
          <w:sz w:val="22"/>
          <w:szCs w:val="22"/>
        </w:rPr>
        <w:t>s</w:t>
      </w:r>
      <w:r w:rsidR="009C5161" w:rsidRPr="002F40EB">
        <w:rPr>
          <w:rFonts w:ascii="Trebuchet MS" w:hAnsi="Trebuchet MS"/>
          <w:sz w:val="22"/>
          <w:szCs w:val="22"/>
        </w:rPr>
        <w:t>esiun</w:t>
      </w:r>
      <w:r w:rsidR="004B75F4">
        <w:rPr>
          <w:rFonts w:ascii="Trebuchet MS" w:hAnsi="Trebuchet MS"/>
          <w:sz w:val="22"/>
          <w:szCs w:val="22"/>
        </w:rPr>
        <w:t>ii</w:t>
      </w:r>
      <w:r w:rsidR="009C5161" w:rsidRPr="002F40EB">
        <w:rPr>
          <w:rFonts w:ascii="Trebuchet MS" w:hAnsi="Trebuchet MS"/>
          <w:sz w:val="22"/>
          <w:szCs w:val="22"/>
        </w:rPr>
        <w:t xml:space="preserve"> </w:t>
      </w:r>
      <w:r w:rsidR="00391EF5" w:rsidRPr="002F40EB">
        <w:rPr>
          <w:rFonts w:ascii="Trebuchet MS" w:hAnsi="Trebuchet MS"/>
          <w:sz w:val="22"/>
          <w:szCs w:val="22"/>
        </w:rPr>
        <w:t>MEP</w:t>
      </w:r>
      <w:r w:rsidR="00ED61B9">
        <w:rPr>
          <w:rFonts w:ascii="Trebuchet MS" w:hAnsi="Trebuchet MS"/>
          <w:sz w:val="22"/>
          <w:szCs w:val="22"/>
        </w:rPr>
        <w:t>C</w:t>
      </w:r>
      <w:r w:rsidR="004B75F4">
        <w:rPr>
          <w:rFonts w:ascii="Trebuchet MS" w:hAnsi="Trebuchet MS"/>
          <w:sz w:val="22"/>
          <w:szCs w:val="22"/>
        </w:rPr>
        <w:t xml:space="preserve"> </w:t>
      </w:r>
      <w:r w:rsidR="00ED61B9">
        <w:rPr>
          <w:rFonts w:ascii="Trebuchet MS" w:hAnsi="Trebuchet MS"/>
          <w:sz w:val="22"/>
          <w:szCs w:val="22"/>
        </w:rPr>
        <w:t xml:space="preserve">65 </w:t>
      </w:r>
      <w:r w:rsidR="000469D9" w:rsidRPr="002F40EB">
        <w:rPr>
          <w:rFonts w:ascii="Trebuchet MS" w:hAnsi="Trebuchet MS"/>
          <w:sz w:val="22"/>
          <w:szCs w:val="22"/>
        </w:rPr>
        <w:t xml:space="preserve">a </w:t>
      </w:r>
      <w:r w:rsidR="006C459E" w:rsidRPr="002F40EB">
        <w:rPr>
          <w:rFonts w:ascii="Trebuchet MS" w:hAnsi="Trebuchet MS"/>
          <w:sz w:val="22"/>
          <w:szCs w:val="22"/>
        </w:rPr>
        <w:t xml:space="preserve">fost </w:t>
      </w:r>
      <w:r w:rsidR="000469D9" w:rsidRPr="002F40EB">
        <w:rPr>
          <w:rFonts w:ascii="Trebuchet MS" w:hAnsi="Trebuchet MS"/>
          <w:sz w:val="22"/>
          <w:szCs w:val="22"/>
        </w:rPr>
        <w:t>adoptat</w:t>
      </w:r>
      <w:r w:rsidR="006C459E" w:rsidRPr="002F40EB">
        <w:rPr>
          <w:rFonts w:ascii="Trebuchet MS" w:hAnsi="Trebuchet MS"/>
          <w:sz w:val="22"/>
          <w:szCs w:val="22"/>
        </w:rPr>
        <w:t>ă</w:t>
      </w:r>
      <w:r w:rsidR="009C5161" w:rsidRPr="002F40EB">
        <w:rPr>
          <w:rFonts w:ascii="Trebuchet MS" w:hAnsi="Trebuchet MS"/>
          <w:sz w:val="22"/>
          <w:szCs w:val="22"/>
        </w:rPr>
        <w:t xml:space="preserve"> la </w:t>
      </w:r>
      <w:r w:rsidR="000B7BAE" w:rsidRPr="002F40EB">
        <w:rPr>
          <w:rFonts w:ascii="Trebuchet MS" w:hAnsi="Trebuchet MS"/>
          <w:sz w:val="22"/>
          <w:szCs w:val="22"/>
        </w:rPr>
        <w:t>20 noiembrie 2020</w:t>
      </w:r>
      <w:r w:rsidR="000469D9" w:rsidRPr="002F40EB">
        <w:rPr>
          <w:rFonts w:ascii="Trebuchet MS" w:hAnsi="Trebuchet MS"/>
          <w:sz w:val="22"/>
          <w:szCs w:val="22"/>
        </w:rPr>
        <w:t xml:space="preserve"> </w:t>
      </w:r>
      <w:r w:rsidR="00B83680" w:rsidRPr="002F40EB">
        <w:rPr>
          <w:rFonts w:ascii="Trebuchet MS" w:hAnsi="Trebuchet MS"/>
          <w:sz w:val="22"/>
          <w:szCs w:val="22"/>
        </w:rPr>
        <w:t>r</w:t>
      </w:r>
      <w:r w:rsidR="009C5161" w:rsidRPr="002F40EB">
        <w:rPr>
          <w:rFonts w:ascii="Trebuchet MS" w:hAnsi="Trebuchet MS"/>
          <w:sz w:val="22"/>
          <w:szCs w:val="22"/>
        </w:rPr>
        <w:t>ezoluția MEPC.3</w:t>
      </w:r>
      <w:r w:rsidR="000B7BAE" w:rsidRPr="002F40EB">
        <w:rPr>
          <w:rFonts w:ascii="Trebuchet MS" w:hAnsi="Trebuchet MS"/>
          <w:sz w:val="22"/>
          <w:szCs w:val="22"/>
        </w:rPr>
        <w:t>24</w:t>
      </w:r>
      <w:r w:rsidR="000469D9" w:rsidRPr="002F40EB">
        <w:rPr>
          <w:rFonts w:ascii="Trebuchet MS" w:hAnsi="Trebuchet MS"/>
          <w:sz w:val="22"/>
          <w:szCs w:val="22"/>
        </w:rPr>
        <w:t>(</w:t>
      </w:r>
      <w:r w:rsidR="009E20BA" w:rsidRPr="002F40EB">
        <w:rPr>
          <w:rFonts w:ascii="Trebuchet MS" w:hAnsi="Trebuchet MS"/>
          <w:sz w:val="22"/>
          <w:szCs w:val="22"/>
        </w:rPr>
        <w:t>7</w:t>
      </w:r>
      <w:r w:rsidR="000B7BAE" w:rsidRPr="002F40EB">
        <w:rPr>
          <w:rFonts w:ascii="Trebuchet MS" w:hAnsi="Trebuchet MS"/>
          <w:sz w:val="22"/>
          <w:szCs w:val="22"/>
        </w:rPr>
        <w:t>5</w:t>
      </w:r>
      <w:r w:rsidR="000469D9" w:rsidRPr="002F40EB">
        <w:rPr>
          <w:rFonts w:ascii="Trebuchet MS" w:hAnsi="Trebuchet MS"/>
          <w:sz w:val="22"/>
          <w:szCs w:val="22"/>
        </w:rPr>
        <w:t>)</w:t>
      </w:r>
      <w:r w:rsidR="005D1367" w:rsidRPr="002F40EB">
        <w:rPr>
          <w:rFonts w:ascii="Trebuchet MS" w:hAnsi="Trebuchet MS"/>
          <w:sz w:val="22"/>
          <w:szCs w:val="22"/>
        </w:rPr>
        <w:t>,</w:t>
      </w:r>
      <w:r w:rsidR="00C93C50" w:rsidRPr="002F40EB">
        <w:rPr>
          <w:rFonts w:ascii="Trebuchet MS" w:hAnsi="Trebuchet MS"/>
          <w:sz w:val="22"/>
          <w:szCs w:val="22"/>
        </w:rPr>
        <w:t xml:space="preserve"> care face obiectul prezentului proiect de Ordin și</w:t>
      </w:r>
      <w:r w:rsidR="005D1367" w:rsidRPr="002F40EB">
        <w:rPr>
          <w:rFonts w:ascii="Trebuchet MS" w:hAnsi="Trebuchet MS"/>
          <w:sz w:val="22"/>
          <w:szCs w:val="22"/>
        </w:rPr>
        <w:t xml:space="preserve"> </w:t>
      </w:r>
      <w:r w:rsidR="00E45419" w:rsidRPr="002F40EB">
        <w:rPr>
          <w:rFonts w:ascii="Trebuchet MS" w:hAnsi="Trebuchet MS"/>
          <w:sz w:val="22"/>
          <w:szCs w:val="22"/>
        </w:rPr>
        <w:t>care aduce amendamente la</w:t>
      </w:r>
      <w:r w:rsidR="007619E8" w:rsidRPr="002F40EB">
        <w:rPr>
          <w:rFonts w:ascii="Trebuchet MS" w:hAnsi="Trebuchet MS"/>
          <w:sz w:val="22"/>
          <w:szCs w:val="22"/>
        </w:rPr>
        <w:t xml:space="preserve"> Anexa</w:t>
      </w:r>
      <w:r w:rsidR="009E6F66" w:rsidRPr="002F40EB">
        <w:rPr>
          <w:rFonts w:ascii="Trebuchet MS" w:hAnsi="Trebuchet MS"/>
          <w:sz w:val="22"/>
          <w:szCs w:val="22"/>
        </w:rPr>
        <w:t xml:space="preserve"> V</w:t>
      </w:r>
      <w:r w:rsidR="007619E8" w:rsidRPr="002F40EB">
        <w:rPr>
          <w:rFonts w:ascii="Trebuchet MS" w:hAnsi="Trebuchet MS"/>
          <w:sz w:val="22"/>
          <w:szCs w:val="22"/>
        </w:rPr>
        <w:t>I</w:t>
      </w:r>
      <w:r w:rsidR="009E6F66" w:rsidRPr="002F40EB">
        <w:rPr>
          <w:rFonts w:ascii="Trebuchet MS" w:hAnsi="Trebuchet MS"/>
          <w:sz w:val="22"/>
          <w:szCs w:val="22"/>
        </w:rPr>
        <w:t xml:space="preserve"> la MARPOL 73/</w:t>
      </w:r>
      <w:r w:rsidR="000B7BAE" w:rsidRPr="002F40EB">
        <w:rPr>
          <w:rFonts w:ascii="Trebuchet MS" w:hAnsi="Trebuchet MS"/>
          <w:sz w:val="22"/>
          <w:szCs w:val="22"/>
        </w:rPr>
        <w:t>78</w:t>
      </w:r>
      <w:r w:rsidR="003235E7" w:rsidRPr="002F40EB">
        <w:rPr>
          <w:rFonts w:ascii="Trebuchet MS" w:hAnsi="Trebuchet MS"/>
          <w:sz w:val="22"/>
          <w:szCs w:val="22"/>
        </w:rPr>
        <w:t>,</w:t>
      </w:r>
      <w:r w:rsidR="000B7BAE" w:rsidRPr="002F40EB">
        <w:rPr>
          <w:rFonts w:ascii="Trebuchet MS" w:hAnsi="Trebuchet MS"/>
          <w:sz w:val="22"/>
          <w:szCs w:val="22"/>
        </w:rPr>
        <w:t xml:space="preserve"> referitoare la</w:t>
      </w:r>
      <w:r w:rsidR="009E6F66" w:rsidRPr="002F40EB">
        <w:rPr>
          <w:rFonts w:ascii="Trebuchet MS" w:hAnsi="Trebuchet MS"/>
          <w:sz w:val="22"/>
          <w:szCs w:val="22"/>
        </w:rPr>
        <w:t xml:space="preserve"> </w:t>
      </w:r>
      <w:r w:rsidR="000B7BAE" w:rsidRPr="002F40EB">
        <w:rPr>
          <w:rFonts w:ascii="Trebuchet MS" w:hAnsi="Trebuchet MS"/>
          <w:sz w:val="22"/>
          <w:szCs w:val="22"/>
        </w:rPr>
        <w:t xml:space="preserve">procedurile pentru prelevarea eșantioanelor și verificarea conținutului de sulf al combustibilului lichid </w:t>
      </w:r>
      <w:r w:rsidR="003235E7" w:rsidRPr="002F40EB">
        <w:rPr>
          <w:rFonts w:ascii="Trebuchet MS" w:hAnsi="Trebuchet MS"/>
          <w:sz w:val="22"/>
          <w:szCs w:val="22"/>
        </w:rPr>
        <w:t>și indicele nominal al randamentului energetic (EEDI)</w:t>
      </w:r>
      <w:r w:rsidR="000263E1" w:rsidRPr="002F40EB">
        <w:rPr>
          <w:rFonts w:ascii="Trebuchet MS" w:hAnsi="Trebuchet MS"/>
          <w:sz w:val="22"/>
          <w:szCs w:val="22"/>
        </w:rPr>
        <w:t>.</w:t>
      </w:r>
    </w:p>
    <w:p w:rsidR="00716F0C" w:rsidRPr="002F40EB" w:rsidRDefault="000263E1" w:rsidP="00DB7FCA">
      <w:pPr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>Regulile</w:t>
      </w:r>
      <w:r w:rsidR="003235E7" w:rsidRPr="002F40EB">
        <w:rPr>
          <w:rFonts w:ascii="Trebuchet MS" w:hAnsi="Trebuchet MS"/>
          <w:sz w:val="22"/>
          <w:szCs w:val="22"/>
        </w:rPr>
        <w:t xml:space="preserve"> din Anexa VI la MARPOL</w:t>
      </w:r>
      <w:r w:rsidRPr="002F40EB">
        <w:rPr>
          <w:rFonts w:ascii="Trebuchet MS" w:hAnsi="Trebuchet MS"/>
          <w:sz w:val="22"/>
          <w:szCs w:val="22"/>
        </w:rPr>
        <w:t xml:space="preserve"> </w:t>
      </w:r>
      <w:r w:rsidR="00A82237" w:rsidRPr="002F40EB">
        <w:rPr>
          <w:rFonts w:ascii="Trebuchet MS" w:hAnsi="Trebuchet MS"/>
          <w:sz w:val="22"/>
          <w:szCs w:val="22"/>
        </w:rPr>
        <w:t>l</w:t>
      </w:r>
      <w:r w:rsidR="003235E7" w:rsidRPr="002F40EB">
        <w:rPr>
          <w:rFonts w:ascii="Trebuchet MS" w:hAnsi="Trebuchet MS"/>
          <w:sz w:val="22"/>
          <w:szCs w:val="22"/>
        </w:rPr>
        <w:t>a</w:t>
      </w:r>
      <w:r w:rsidR="00A82237" w:rsidRPr="002F40EB">
        <w:rPr>
          <w:rFonts w:ascii="Trebuchet MS" w:hAnsi="Trebuchet MS"/>
          <w:sz w:val="22"/>
          <w:szCs w:val="22"/>
        </w:rPr>
        <w:t xml:space="preserve"> care se aduc modificări prin această rezoluție sunt</w:t>
      </w:r>
      <w:r w:rsidR="00716F0C" w:rsidRPr="002F40EB">
        <w:rPr>
          <w:rFonts w:ascii="Trebuchet MS" w:hAnsi="Trebuchet MS"/>
          <w:sz w:val="22"/>
          <w:szCs w:val="22"/>
        </w:rPr>
        <w:t>:</w:t>
      </w:r>
    </w:p>
    <w:p w:rsidR="00E45419" w:rsidRPr="002F40EB" w:rsidRDefault="00FB79E6" w:rsidP="00E45419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>Reg</w:t>
      </w:r>
      <w:r w:rsidR="00E45419" w:rsidRPr="002F40EB">
        <w:rPr>
          <w:rFonts w:ascii="Trebuchet MS" w:hAnsi="Trebuchet MS"/>
          <w:sz w:val="22"/>
          <w:szCs w:val="22"/>
        </w:rPr>
        <w:t xml:space="preserve">ula </w:t>
      </w:r>
      <w:r w:rsidR="003235E7" w:rsidRPr="002F40EB">
        <w:rPr>
          <w:rFonts w:ascii="Trebuchet MS" w:hAnsi="Trebuchet MS"/>
          <w:sz w:val="22"/>
          <w:szCs w:val="22"/>
        </w:rPr>
        <w:t>1</w:t>
      </w:r>
      <w:r w:rsidR="00E45419" w:rsidRPr="002F40EB">
        <w:rPr>
          <w:rFonts w:ascii="Trebuchet MS" w:hAnsi="Trebuchet MS"/>
          <w:sz w:val="22"/>
          <w:szCs w:val="22"/>
        </w:rPr>
        <w:t xml:space="preserve"> </w:t>
      </w:r>
      <w:r w:rsidR="00B246D7" w:rsidRPr="002F40EB">
        <w:rPr>
          <w:rFonts w:ascii="Trebuchet MS" w:hAnsi="Trebuchet MS"/>
          <w:sz w:val="22"/>
          <w:szCs w:val="22"/>
        </w:rPr>
        <w:t>–</w:t>
      </w:r>
      <w:r w:rsidR="00E45419" w:rsidRPr="002F40EB">
        <w:rPr>
          <w:rFonts w:ascii="Trebuchet MS" w:hAnsi="Trebuchet MS"/>
          <w:sz w:val="22"/>
          <w:szCs w:val="22"/>
        </w:rPr>
        <w:t xml:space="preserve"> </w:t>
      </w:r>
      <w:r w:rsidR="003235E7" w:rsidRPr="002F40EB">
        <w:rPr>
          <w:rFonts w:ascii="Trebuchet MS" w:hAnsi="Trebuchet MS"/>
          <w:bCs/>
          <w:i/>
          <w:sz w:val="22"/>
          <w:szCs w:val="22"/>
        </w:rPr>
        <w:t>Aplicare</w:t>
      </w:r>
      <w:r w:rsidR="003235E7" w:rsidRPr="002F40EB">
        <w:rPr>
          <w:rFonts w:ascii="Trebuchet MS" w:hAnsi="Trebuchet MS"/>
          <w:bCs/>
          <w:sz w:val="22"/>
          <w:szCs w:val="22"/>
        </w:rPr>
        <w:t>: se înlocuiește întregul text</w:t>
      </w:r>
      <w:r w:rsidR="00B246D7" w:rsidRPr="002F40EB">
        <w:rPr>
          <w:rFonts w:ascii="Trebuchet MS" w:hAnsi="Trebuchet MS"/>
          <w:sz w:val="22"/>
          <w:szCs w:val="22"/>
        </w:rPr>
        <w:t>;</w:t>
      </w:r>
    </w:p>
    <w:p w:rsidR="003235E7" w:rsidRPr="002F40EB" w:rsidRDefault="003235E7" w:rsidP="00E45419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 xml:space="preserve">Regula 2 – </w:t>
      </w:r>
      <w:r w:rsidRPr="002F40EB">
        <w:rPr>
          <w:rFonts w:ascii="Trebuchet MS" w:hAnsi="Trebuchet MS"/>
          <w:i/>
          <w:sz w:val="22"/>
          <w:szCs w:val="22"/>
        </w:rPr>
        <w:t>Definiții</w:t>
      </w:r>
      <w:r w:rsidRPr="002F40EB">
        <w:rPr>
          <w:rFonts w:ascii="Trebuchet MS" w:hAnsi="Trebuchet MS"/>
          <w:sz w:val="22"/>
          <w:szCs w:val="22"/>
        </w:rPr>
        <w:t>: se introduc paragrafe</w:t>
      </w:r>
      <w:r w:rsidR="00676D0D" w:rsidRPr="002F40EB">
        <w:rPr>
          <w:rFonts w:ascii="Trebuchet MS" w:hAnsi="Trebuchet MS"/>
          <w:sz w:val="22"/>
          <w:szCs w:val="22"/>
        </w:rPr>
        <w:t>le 52-56</w:t>
      </w:r>
      <w:r w:rsidRPr="002F40EB">
        <w:rPr>
          <w:rFonts w:ascii="Trebuchet MS" w:hAnsi="Trebuchet MS"/>
          <w:sz w:val="22"/>
          <w:szCs w:val="22"/>
        </w:rPr>
        <w:t xml:space="preserve"> cu noi definiții;</w:t>
      </w:r>
    </w:p>
    <w:p w:rsidR="00B246D7" w:rsidRPr="002F40EB" w:rsidRDefault="00E45419" w:rsidP="00E45419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 xml:space="preserve">Regula </w:t>
      </w:r>
      <w:r w:rsidR="00676D0D" w:rsidRPr="002F40EB">
        <w:rPr>
          <w:rFonts w:ascii="Trebuchet MS" w:hAnsi="Trebuchet MS"/>
          <w:sz w:val="22"/>
          <w:szCs w:val="22"/>
        </w:rPr>
        <w:t xml:space="preserve">14 – </w:t>
      </w:r>
      <w:r w:rsidR="00676D0D" w:rsidRPr="002F40EB">
        <w:rPr>
          <w:rFonts w:ascii="Trebuchet MS" w:hAnsi="Trebuchet MS"/>
          <w:i/>
          <w:sz w:val="22"/>
          <w:szCs w:val="22"/>
        </w:rPr>
        <w:t>Oxizi de sulf (SO</w:t>
      </w:r>
      <w:r w:rsidR="00676D0D" w:rsidRPr="002F40EB">
        <w:rPr>
          <w:rFonts w:ascii="Trebuchet MS" w:hAnsi="Trebuchet MS"/>
          <w:i/>
          <w:sz w:val="22"/>
          <w:szCs w:val="22"/>
          <w:vertAlign w:val="subscript"/>
        </w:rPr>
        <w:t>x</w:t>
      </w:r>
      <w:r w:rsidR="00676D0D" w:rsidRPr="002F40EB">
        <w:rPr>
          <w:rFonts w:ascii="Trebuchet MS" w:hAnsi="Trebuchet MS"/>
          <w:i/>
          <w:sz w:val="22"/>
          <w:szCs w:val="22"/>
        </w:rPr>
        <w:t>) și particule materiale</w:t>
      </w:r>
      <w:r w:rsidR="00676D0D" w:rsidRPr="002F40EB">
        <w:rPr>
          <w:rFonts w:ascii="Trebuchet MS" w:hAnsi="Trebuchet MS"/>
          <w:sz w:val="22"/>
          <w:szCs w:val="22"/>
        </w:rPr>
        <w:t xml:space="preserve">: se introduc paragrafele noi 8-13 referitoare la punctul de prelevare, eșantionarea și încercarea </w:t>
      </w:r>
      <w:r w:rsidR="00D8162D" w:rsidRPr="002F40EB">
        <w:rPr>
          <w:rFonts w:ascii="Trebuchet MS" w:hAnsi="Trebuchet MS"/>
          <w:sz w:val="22"/>
          <w:szCs w:val="22"/>
        </w:rPr>
        <w:t xml:space="preserve">eșantioanelor de </w:t>
      </w:r>
      <w:r w:rsidR="00676D0D" w:rsidRPr="002F40EB">
        <w:rPr>
          <w:rFonts w:ascii="Trebuchet MS" w:hAnsi="Trebuchet MS"/>
          <w:sz w:val="22"/>
          <w:szCs w:val="22"/>
        </w:rPr>
        <w:t>combustibil</w:t>
      </w:r>
      <w:r w:rsidR="00D8162D" w:rsidRPr="002F40EB">
        <w:rPr>
          <w:rFonts w:ascii="Trebuchet MS" w:hAnsi="Trebuchet MS"/>
          <w:sz w:val="22"/>
          <w:szCs w:val="22"/>
        </w:rPr>
        <w:t xml:space="preserve"> lichid în folosință și a celui existent la bordul navelor pentru folosința proprie</w:t>
      </w:r>
      <w:r w:rsidR="00676D0D" w:rsidRPr="002F40EB">
        <w:rPr>
          <w:rFonts w:ascii="Trebuchet MS" w:hAnsi="Trebuchet MS"/>
          <w:sz w:val="22"/>
          <w:szCs w:val="22"/>
        </w:rPr>
        <w:t>;</w:t>
      </w:r>
    </w:p>
    <w:p w:rsidR="00FB79E6" w:rsidRPr="002F40EB" w:rsidRDefault="00FB79E6" w:rsidP="00E45419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 xml:space="preserve">Regula </w:t>
      </w:r>
      <w:r w:rsidR="00B246D7" w:rsidRPr="002F40EB">
        <w:rPr>
          <w:rFonts w:ascii="Trebuchet MS" w:hAnsi="Trebuchet MS"/>
          <w:sz w:val="22"/>
          <w:szCs w:val="22"/>
        </w:rPr>
        <w:t>1</w:t>
      </w:r>
      <w:r w:rsidR="00D8162D" w:rsidRPr="002F40EB">
        <w:rPr>
          <w:rFonts w:ascii="Trebuchet MS" w:hAnsi="Trebuchet MS"/>
          <w:sz w:val="22"/>
          <w:szCs w:val="22"/>
        </w:rPr>
        <w:t>8</w:t>
      </w:r>
      <w:r w:rsidR="00B246D7" w:rsidRPr="002F40EB">
        <w:rPr>
          <w:rFonts w:ascii="Trebuchet MS" w:hAnsi="Trebuchet MS"/>
          <w:sz w:val="22"/>
          <w:szCs w:val="22"/>
        </w:rPr>
        <w:t xml:space="preserve"> – </w:t>
      </w:r>
      <w:r w:rsidR="00D8162D" w:rsidRPr="002F40EB">
        <w:rPr>
          <w:rFonts w:ascii="Trebuchet MS" w:eastAsia="Calibri" w:hAnsi="Trebuchet MS"/>
          <w:i/>
          <w:sz w:val="22"/>
          <w:szCs w:val="22"/>
        </w:rPr>
        <w:t>Disponibilitatea și calitatea combustibilului lichid</w:t>
      </w:r>
      <w:r w:rsidR="00D8162D" w:rsidRPr="002F40EB">
        <w:rPr>
          <w:rFonts w:ascii="Trebuchet MS" w:eastAsia="Calibri" w:hAnsi="Trebuchet MS"/>
          <w:sz w:val="22"/>
          <w:szCs w:val="22"/>
        </w:rPr>
        <w:t>: se înlocuiește un paragraf</w:t>
      </w:r>
      <w:r w:rsidR="00246AFE" w:rsidRPr="002F40EB">
        <w:rPr>
          <w:rFonts w:ascii="Trebuchet MS" w:hAnsi="Trebuchet MS"/>
          <w:sz w:val="22"/>
          <w:szCs w:val="22"/>
        </w:rPr>
        <w:t>;</w:t>
      </w:r>
    </w:p>
    <w:p w:rsidR="00B246D7" w:rsidRPr="002F40EB" w:rsidRDefault="00B246D7" w:rsidP="00E45419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 xml:space="preserve">Regula </w:t>
      </w:r>
      <w:r w:rsidR="00D8162D" w:rsidRPr="002F40EB">
        <w:rPr>
          <w:rFonts w:ascii="Trebuchet MS" w:hAnsi="Trebuchet MS"/>
          <w:sz w:val="22"/>
          <w:szCs w:val="22"/>
        </w:rPr>
        <w:t>20</w:t>
      </w:r>
      <w:r w:rsidRPr="002F40EB">
        <w:rPr>
          <w:rFonts w:ascii="Trebuchet MS" w:hAnsi="Trebuchet MS"/>
          <w:sz w:val="22"/>
          <w:szCs w:val="22"/>
        </w:rPr>
        <w:t xml:space="preserve"> – </w:t>
      </w:r>
      <w:r w:rsidR="00D8162D" w:rsidRPr="002F40EB">
        <w:rPr>
          <w:rFonts w:ascii="Trebuchet MS" w:eastAsia="Calibri" w:hAnsi="Trebuchet MS"/>
          <w:i/>
          <w:sz w:val="22"/>
          <w:szCs w:val="22"/>
        </w:rPr>
        <w:t>Indicele nominal al randamentului energetic obținut (EEDI obținut)</w:t>
      </w:r>
      <w:r w:rsidR="00D8162D" w:rsidRPr="002F40EB">
        <w:rPr>
          <w:rFonts w:ascii="Trebuchet MS" w:eastAsia="Calibri" w:hAnsi="Trebuchet MS"/>
          <w:sz w:val="22"/>
          <w:szCs w:val="22"/>
        </w:rPr>
        <w:t>: se adaugă un paragraf</w:t>
      </w:r>
      <w:r w:rsidRPr="002F40EB">
        <w:rPr>
          <w:rFonts w:ascii="Trebuchet MS" w:eastAsia="Calibri" w:hAnsi="Trebuchet MS"/>
          <w:sz w:val="22"/>
          <w:szCs w:val="22"/>
        </w:rPr>
        <w:t>;</w:t>
      </w:r>
    </w:p>
    <w:p w:rsidR="004F2E20" w:rsidRPr="002F40EB" w:rsidRDefault="00B246D7" w:rsidP="004F2E20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eastAsia="Calibri" w:hAnsi="Trebuchet MS"/>
          <w:sz w:val="22"/>
          <w:szCs w:val="22"/>
        </w:rPr>
        <w:t xml:space="preserve">Regula </w:t>
      </w:r>
      <w:r w:rsidR="00D8162D" w:rsidRPr="002F40EB">
        <w:rPr>
          <w:rFonts w:ascii="Trebuchet MS" w:eastAsia="Calibri" w:hAnsi="Trebuchet MS"/>
          <w:sz w:val="22"/>
          <w:szCs w:val="22"/>
        </w:rPr>
        <w:t>21</w:t>
      </w:r>
      <w:r w:rsidRPr="002F40EB">
        <w:rPr>
          <w:rFonts w:ascii="Trebuchet MS" w:eastAsia="Calibri" w:hAnsi="Trebuchet MS"/>
          <w:sz w:val="22"/>
          <w:szCs w:val="22"/>
        </w:rPr>
        <w:t xml:space="preserve"> – </w:t>
      </w:r>
      <w:r w:rsidR="00D8162D" w:rsidRPr="002F40EB">
        <w:rPr>
          <w:rFonts w:ascii="Trebuchet MS" w:eastAsia="Calibri" w:hAnsi="Trebuchet MS"/>
          <w:i/>
          <w:sz w:val="22"/>
          <w:szCs w:val="22"/>
        </w:rPr>
        <w:t>EEDI cerut</w:t>
      </w:r>
      <w:r w:rsidR="00D8162D" w:rsidRPr="002F40EB">
        <w:rPr>
          <w:rFonts w:ascii="Trebuchet MS" w:eastAsia="Calibri" w:hAnsi="Trebuchet MS"/>
          <w:sz w:val="22"/>
          <w:szCs w:val="22"/>
        </w:rPr>
        <w:t xml:space="preserve">: se înlocuiește Tabelul 1 </w:t>
      </w:r>
      <w:r w:rsidR="004F2E20" w:rsidRPr="002F40EB">
        <w:rPr>
          <w:rFonts w:ascii="Trebuchet MS" w:eastAsia="Calibri" w:hAnsi="Trebuchet MS"/>
          <w:sz w:val="22"/>
          <w:szCs w:val="22"/>
        </w:rPr>
        <w:t>și notele de subsol asociate acestuia, precum și un rând din Tabelul 2</w:t>
      </w:r>
      <w:r w:rsidRPr="002F40EB">
        <w:rPr>
          <w:rFonts w:ascii="Trebuchet MS" w:eastAsia="Calibri" w:hAnsi="Trebuchet MS"/>
          <w:sz w:val="22"/>
          <w:szCs w:val="22"/>
        </w:rPr>
        <w:t>.</w:t>
      </w:r>
    </w:p>
    <w:p w:rsidR="005C13FE" w:rsidRPr="002F40EB" w:rsidRDefault="00EB77E4" w:rsidP="005C13FE">
      <w:pPr>
        <w:pStyle w:val="ListParagraph"/>
        <w:tabs>
          <w:tab w:val="left" w:pos="709"/>
        </w:tabs>
        <w:ind w:left="0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E54219" w:rsidRPr="002F40EB">
        <w:rPr>
          <w:rFonts w:ascii="Trebuchet MS" w:hAnsi="Trebuchet MS"/>
          <w:sz w:val="22"/>
          <w:szCs w:val="22"/>
        </w:rPr>
        <w:t xml:space="preserve">De asemenea, prin aceste amendamente se </w:t>
      </w:r>
      <w:r w:rsidR="005C13FE" w:rsidRPr="002F40EB">
        <w:rPr>
          <w:rFonts w:ascii="Trebuchet MS" w:hAnsi="Trebuchet MS"/>
          <w:sz w:val="22"/>
          <w:szCs w:val="22"/>
        </w:rPr>
        <w:t>aduc modificări și următoarelor apendice ale Anexei VI la MARPOL:</w:t>
      </w:r>
    </w:p>
    <w:p w:rsidR="00E54219" w:rsidRPr="002F40EB" w:rsidRDefault="005C13FE" w:rsidP="005C13FE">
      <w:pPr>
        <w:pStyle w:val="ListParagraph"/>
        <w:numPr>
          <w:ilvl w:val="0"/>
          <w:numId w:val="1"/>
        </w:numPr>
        <w:tabs>
          <w:tab w:val="left" w:pos="2337"/>
        </w:tabs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 xml:space="preserve">Apendice I – </w:t>
      </w:r>
      <w:r w:rsidRPr="002F40EB">
        <w:rPr>
          <w:rFonts w:ascii="Trebuchet MS" w:hAnsi="Trebuchet MS"/>
          <w:i/>
          <w:sz w:val="22"/>
          <w:szCs w:val="22"/>
        </w:rPr>
        <w:t>Model de Certificat internațional de prevenire a poluării atmosferei</w:t>
      </w:r>
      <w:r w:rsidR="00F979A5" w:rsidRPr="002F40EB">
        <w:rPr>
          <w:rFonts w:ascii="Trebuchet MS" w:hAnsi="Trebuchet MS"/>
          <w:i/>
          <w:sz w:val="22"/>
          <w:szCs w:val="22"/>
        </w:rPr>
        <w:t xml:space="preserve"> (IAPP) (Regula 8)</w:t>
      </w:r>
      <w:r w:rsidR="004F2E20" w:rsidRPr="002F40EB">
        <w:rPr>
          <w:rFonts w:ascii="Trebuchet MS" w:hAnsi="Trebuchet MS"/>
          <w:sz w:val="22"/>
          <w:szCs w:val="22"/>
        </w:rPr>
        <w:t>: se introduc două noi paragrafe;</w:t>
      </w:r>
    </w:p>
    <w:p w:rsidR="00F979A5" w:rsidRPr="002F40EB" w:rsidRDefault="004F2E20" w:rsidP="004F2E20">
      <w:pPr>
        <w:pStyle w:val="ListParagraph"/>
        <w:numPr>
          <w:ilvl w:val="0"/>
          <w:numId w:val="1"/>
        </w:numPr>
        <w:tabs>
          <w:tab w:val="left" w:pos="2337"/>
        </w:tabs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>Apendice VI</w:t>
      </w:r>
      <w:r w:rsidR="00F979A5" w:rsidRPr="002F40EB">
        <w:rPr>
          <w:rFonts w:ascii="Trebuchet MS" w:hAnsi="Trebuchet MS"/>
          <w:sz w:val="22"/>
          <w:szCs w:val="22"/>
        </w:rPr>
        <w:t xml:space="preserve"> – </w:t>
      </w:r>
      <w:r w:rsidRPr="002F40EB">
        <w:rPr>
          <w:rFonts w:ascii="Trebuchet MS" w:hAnsi="Trebuchet MS"/>
          <w:i/>
          <w:sz w:val="22"/>
          <w:szCs w:val="22"/>
        </w:rPr>
        <w:t>Procedura de verificare a combustibilului aplicabilă eșantioanelor de combustibil lichid prevăzute de Anexa VI la MARPOL (Regula 18.8.2)</w:t>
      </w:r>
      <w:r w:rsidR="005F4C36" w:rsidRPr="002F40EB">
        <w:rPr>
          <w:rFonts w:ascii="Trebuchet MS" w:hAnsi="Trebuchet MS"/>
          <w:sz w:val="22"/>
          <w:szCs w:val="22"/>
        </w:rPr>
        <w:t>: se înlocuiește titlul și textul integral al apendicelui.</w:t>
      </w:r>
    </w:p>
    <w:p w:rsidR="005C13FE" w:rsidRPr="002F40EB" w:rsidRDefault="005C13FE" w:rsidP="00DB7FCA">
      <w:pPr>
        <w:pStyle w:val="ListParagraph"/>
        <w:tabs>
          <w:tab w:val="left" w:pos="2337"/>
        </w:tabs>
        <w:ind w:left="0"/>
        <w:jc w:val="both"/>
        <w:rPr>
          <w:rFonts w:ascii="Trebuchet MS" w:hAnsi="Trebuchet MS"/>
          <w:sz w:val="22"/>
          <w:szCs w:val="22"/>
        </w:rPr>
      </w:pPr>
    </w:p>
    <w:p w:rsidR="008372F8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bCs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19017C" w:rsidRPr="002F40EB">
        <w:rPr>
          <w:rFonts w:ascii="Trebuchet MS" w:hAnsi="Trebuchet MS"/>
          <w:sz w:val="22"/>
          <w:szCs w:val="22"/>
        </w:rPr>
        <w:t>C</w:t>
      </w:r>
      <w:r w:rsidR="00FD0437" w:rsidRPr="002F40EB">
        <w:rPr>
          <w:rFonts w:ascii="Trebuchet MS" w:hAnsi="Trebuchet MS"/>
          <w:sz w:val="22"/>
          <w:szCs w:val="22"/>
        </w:rPr>
        <w:t>onform punctului 2 din rezoluție,</w:t>
      </w:r>
      <w:r w:rsidR="00D81A01" w:rsidRPr="002F40EB">
        <w:rPr>
          <w:rFonts w:ascii="Trebuchet MS" w:hAnsi="Trebuchet MS"/>
          <w:sz w:val="22"/>
          <w:szCs w:val="22"/>
        </w:rPr>
        <w:t xml:space="preserve"> termenul pentru acceptarea</w:t>
      </w:r>
      <w:r w:rsidR="0019017C" w:rsidRPr="002F40EB">
        <w:rPr>
          <w:rFonts w:ascii="Trebuchet MS" w:hAnsi="Trebuchet MS"/>
          <w:sz w:val="22"/>
          <w:szCs w:val="22"/>
        </w:rPr>
        <w:t xml:space="preserve"> tacită</w:t>
      </w:r>
      <w:r w:rsidR="00FD0437" w:rsidRPr="002F40EB">
        <w:rPr>
          <w:rFonts w:ascii="Trebuchet MS" w:hAnsi="Trebuchet MS"/>
          <w:sz w:val="22"/>
          <w:szCs w:val="22"/>
        </w:rPr>
        <w:t xml:space="preserve"> </w:t>
      </w:r>
      <w:r w:rsidR="008372F8" w:rsidRPr="002F40EB">
        <w:rPr>
          <w:rFonts w:ascii="Trebuchet MS" w:hAnsi="Trebuchet MS"/>
          <w:sz w:val="22"/>
          <w:szCs w:val="22"/>
        </w:rPr>
        <w:t>a ace</w:t>
      </w:r>
      <w:r w:rsidR="003D0C5E" w:rsidRPr="002F40EB">
        <w:rPr>
          <w:rFonts w:ascii="Trebuchet MS" w:hAnsi="Trebuchet MS"/>
          <w:sz w:val="22"/>
          <w:szCs w:val="22"/>
        </w:rPr>
        <w:t xml:space="preserve">stor amendamente </w:t>
      </w:r>
      <w:r w:rsidR="005F4C36" w:rsidRPr="002F40EB">
        <w:rPr>
          <w:rFonts w:ascii="Trebuchet MS" w:hAnsi="Trebuchet MS"/>
          <w:sz w:val="22"/>
          <w:szCs w:val="22"/>
        </w:rPr>
        <w:t>este</w:t>
      </w:r>
      <w:r w:rsidR="003D0C5E" w:rsidRPr="002F40EB">
        <w:rPr>
          <w:rFonts w:ascii="Trebuchet MS" w:hAnsi="Trebuchet MS"/>
          <w:sz w:val="22"/>
          <w:szCs w:val="22"/>
        </w:rPr>
        <w:t xml:space="preserve"> 1 </w:t>
      </w:r>
      <w:r w:rsidR="005F4C36" w:rsidRPr="002F40EB">
        <w:rPr>
          <w:rFonts w:ascii="Trebuchet MS" w:hAnsi="Trebuchet MS"/>
          <w:sz w:val="22"/>
          <w:szCs w:val="22"/>
        </w:rPr>
        <w:t>octombrie 2021</w:t>
      </w:r>
      <w:r w:rsidR="008372F8" w:rsidRPr="002F40EB">
        <w:rPr>
          <w:rFonts w:ascii="Trebuchet MS" w:hAnsi="Trebuchet MS"/>
          <w:sz w:val="22"/>
          <w:szCs w:val="22"/>
        </w:rPr>
        <w:t>. România nu a formulat niciun fel de obiec</w:t>
      </w:r>
      <w:r w:rsidR="005F4C36" w:rsidRPr="002F40EB">
        <w:rPr>
          <w:rFonts w:ascii="Trebuchet MS" w:hAnsi="Trebuchet MS"/>
          <w:sz w:val="22"/>
          <w:szCs w:val="22"/>
        </w:rPr>
        <w:t>ț</w:t>
      </w:r>
      <w:r w:rsidR="008372F8" w:rsidRPr="002F40EB">
        <w:rPr>
          <w:rFonts w:ascii="Trebuchet MS" w:hAnsi="Trebuchet MS"/>
          <w:sz w:val="22"/>
          <w:szCs w:val="22"/>
        </w:rPr>
        <w:t xml:space="preserve">iuni la acestea </w:t>
      </w:r>
      <w:r w:rsidR="005F4C36" w:rsidRPr="002F40EB">
        <w:rPr>
          <w:rFonts w:ascii="Trebuchet MS" w:hAnsi="Trebuchet MS"/>
          <w:sz w:val="22"/>
          <w:szCs w:val="22"/>
        </w:rPr>
        <w:t>ș</w:t>
      </w:r>
      <w:r w:rsidR="008372F8" w:rsidRPr="002F40EB">
        <w:rPr>
          <w:rFonts w:ascii="Trebuchet MS" w:hAnsi="Trebuchet MS"/>
          <w:sz w:val="22"/>
          <w:szCs w:val="22"/>
        </w:rPr>
        <w:t>i nici OMI nu a comunicat depunerea unor obiec</w:t>
      </w:r>
      <w:r w:rsidR="005F4C36" w:rsidRPr="002F40EB">
        <w:rPr>
          <w:rFonts w:ascii="Trebuchet MS" w:hAnsi="Trebuchet MS"/>
          <w:sz w:val="22"/>
          <w:szCs w:val="22"/>
        </w:rPr>
        <w:t>ț</w:t>
      </w:r>
      <w:r w:rsidR="008372F8" w:rsidRPr="002F40EB">
        <w:rPr>
          <w:rFonts w:ascii="Trebuchet MS" w:hAnsi="Trebuchet MS"/>
          <w:sz w:val="22"/>
          <w:szCs w:val="22"/>
        </w:rPr>
        <w:t>iuni până la această dată, astfel că amendamentele adoptate vor intra în vigoare, potrivit prevederilor punctului 3 din re</w:t>
      </w:r>
      <w:r w:rsidR="003D0C5E" w:rsidRPr="002F40EB">
        <w:rPr>
          <w:rFonts w:ascii="Trebuchet MS" w:hAnsi="Trebuchet MS"/>
          <w:sz w:val="22"/>
          <w:szCs w:val="22"/>
        </w:rPr>
        <w:t>zolu</w:t>
      </w:r>
      <w:r w:rsidR="00F70736" w:rsidRPr="002F40EB">
        <w:rPr>
          <w:rFonts w:ascii="Trebuchet MS" w:hAnsi="Trebuchet MS"/>
          <w:sz w:val="22"/>
          <w:szCs w:val="22"/>
        </w:rPr>
        <w:t>ț</w:t>
      </w:r>
      <w:r w:rsidR="003D0C5E" w:rsidRPr="002F40EB">
        <w:rPr>
          <w:rFonts w:ascii="Trebuchet MS" w:hAnsi="Trebuchet MS"/>
          <w:sz w:val="22"/>
          <w:szCs w:val="22"/>
        </w:rPr>
        <w:t xml:space="preserve">ie, la data de 1 </w:t>
      </w:r>
      <w:r w:rsidR="00F70736" w:rsidRPr="002F40EB">
        <w:rPr>
          <w:rFonts w:ascii="Trebuchet MS" w:hAnsi="Trebuchet MS"/>
          <w:sz w:val="22"/>
          <w:szCs w:val="22"/>
        </w:rPr>
        <w:t>aprilie 2022</w:t>
      </w:r>
      <w:r w:rsidR="008372F8" w:rsidRPr="002F40EB">
        <w:rPr>
          <w:rFonts w:ascii="Trebuchet MS" w:hAnsi="Trebuchet MS"/>
          <w:sz w:val="22"/>
          <w:szCs w:val="22"/>
        </w:rPr>
        <w:t xml:space="preserve">, în </w:t>
      </w:r>
      <w:r w:rsidR="008372F8" w:rsidRPr="002F40EB">
        <w:rPr>
          <w:rFonts w:ascii="Trebuchet MS" w:hAnsi="Trebuchet MS"/>
          <w:bCs/>
          <w:sz w:val="22"/>
          <w:szCs w:val="22"/>
        </w:rPr>
        <w:t>conformitate</w:t>
      </w:r>
      <w:r w:rsidR="00912067" w:rsidRPr="002F40EB">
        <w:rPr>
          <w:rFonts w:ascii="Trebuchet MS" w:hAnsi="Trebuchet MS"/>
          <w:bCs/>
          <w:sz w:val="22"/>
          <w:szCs w:val="22"/>
        </w:rPr>
        <w:t xml:space="preserve"> cu art. 16(2)(g)(ii) al Convenț</w:t>
      </w:r>
      <w:r w:rsidR="008372F8" w:rsidRPr="002F40EB">
        <w:rPr>
          <w:rFonts w:ascii="Trebuchet MS" w:hAnsi="Trebuchet MS"/>
          <w:bCs/>
          <w:sz w:val="22"/>
          <w:szCs w:val="22"/>
        </w:rPr>
        <w:t>iei din 1973.</w:t>
      </w:r>
    </w:p>
    <w:p w:rsidR="000B7BAE" w:rsidRPr="002F40EB" w:rsidRDefault="000B7BAE" w:rsidP="00A27B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highlight w:val="yellow"/>
          <w:lang w:eastAsia="ro-RO"/>
        </w:rPr>
      </w:pPr>
    </w:p>
    <w:p w:rsidR="000B7BAE" w:rsidRPr="002F40EB" w:rsidRDefault="00EB77E4" w:rsidP="00A27B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eastAsia="ro-RO"/>
        </w:rPr>
      </w:pPr>
      <w:r w:rsidRPr="002F40EB">
        <w:rPr>
          <w:rFonts w:ascii="Trebuchet MS" w:hAnsi="Trebuchet MS"/>
          <w:bCs/>
          <w:sz w:val="22"/>
          <w:szCs w:val="22"/>
          <w:lang w:eastAsia="ro-RO"/>
        </w:rPr>
        <w:tab/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 xml:space="preserve">În temeiul prevederilor art. 4 alin. (1) din Ordonanța Guvernului nr. 42/1997 privind transportul maritim și pe căile navigabile interioare, republicată, cu modificările și completările ulterioare, precum și ale art. 9 alin. (4) din Hotărârea Guvernului nr. 370/2021, Ministerului Transporturilor și Infrastructurii, în calitatea sa de autoritate de stat în domeniul transportului maritim, elaborează 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ș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 xml:space="preserve">i promovează acte normative 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ș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>i norme specifice aplicabile transportului maritim, urmăre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ș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 xml:space="preserve">te aplicarea acestora 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ș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>i asigură ducerea la îndeplinire a obliga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ț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 xml:space="preserve">iilor ce revin statului din acordurile 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ș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>i conven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ț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>iile interna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ț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>ionale la care România este parte.</w:t>
      </w:r>
    </w:p>
    <w:p w:rsidR="00335931" w:rsidRPr="002F40EB" w:rsidRDefault="00335931" w:rsidP="00DB7FCA">
      <w:pPr>
        <w:jc w:val="both"/>
        <w:rPr>
          <w:rFonts w:ascii="Trebuchet MS" w:hAnsi="Trebuchet MS"/>
          <w:sz w:val="22"/>
          <w:szCs w:val="22"/>
        </w:rPr>
      </w:pPr>
    </w:p>
    <w:p w:rsidR="00B944E5" w:rsidRPr="002F40EB" w:rsidRDefault="00EB77E4" w:rsidP="00DB7FCA">
      <w:pPr>
        <w:tabs>
          <w:tab w:val="left" w:pos="851"/>
        </w:tabs>
        <w:jc w:val="both"/>
        <w:rPr>
          <w:rFonts w:ascii="Trebuchet MS" w:hAnsi="Trebuchet MS"/>
          <w:sz w:val="22"/>
          <w:szCs w:val="22"/>
          <w:lang w:eastAsia="ro-RO"/>
        </w:rPr>
      </w:pPr>
      <w:r w:rsidRPr="002F40EB">
        <w:rPr>
          <w:rFonts w:ascii="Trebuchet MS" w:hAnsi="Trebuchet MS"/>
          <w:sz w:val="22"/>
          <w:szCs w:val="22"/>
          <w:lang w:eastAsia="ro-RO"/>
        </w:rPr>
        <w:tab/>
      </w:r>
      <w:r w:rsidR="00B944E5" w:rsidRPr="002F40EB">
        <w:rPr>
          <w:rFonts w:ascii="Trebuchet MS" w:hAnsi="Trebuchet MS"/>
          <w:sz w:val="22"/>
          <w:szCs w:val="22"/>
          <w:lang w:eastAsia="ro-RO"/>
        </w:rPr>
        <w:t>Având în vedere cele de mai sus, am elaborat alăturatul proiect de</w:t>
      </w:r>
      <w:r w:rsidR="00B944E5" w:rsidRPr="002F40EB">
        <w:rPr>
          <w:rFonts w:ascii="Trebuchet MS" w:hAnsi="Trebuchet MS"/>
          <w:i/>
          <w:sz w:val="22"/>
          <w:szCs w:val="22"/>
          <w:lang w:eastAsia="ro-RO"/>
        </w:rPr>
        <w:t xml:space="preserve"> </w:t>
      </w:r>
      <w:r w:rsidR="007E00CA" w:rsidRPr="002F40EB">
        <w:rPr>
          <w:rFonts w:ascii="Trebuchet MS" w:hAnsi="Trebuchet MS"/>
          <w:i/>
          <w:sz w:val="22"/>
          <w:szCs w:val="22"/>
          <w:lang w:eastAsia="ro-RO"/>
        </w:rPr>
        <w:t>Ordin al minist</w:t>
      </w:r>
      <w:r w:rsidR="002F4028" w:rsidRPr="002F40EB">
        <w:rPr>
          <w:rFonts w:ascii="Trebuchet MS" w:hAnsi="Trebuchet MS"/>
          <w:i/>
          <w:sz w:val="22"/>
          <w:szCs w:val="22"/>
          <w:lang w:eastAsia="ro-RO"/>
        </w:rPr>
        <w:t>rului transporturilor și</w:t>
      </w:r>
      <w:r w:rsidR="007E00CA" w:rsidRPr="002F40EB">
        <w:rPr>
          <w:rFonts w:ascii="Trebuchet MS" w:hAnsi="Trebuchet MS"/>
          <w:i/>
          <w:sz w:val="22"/>
          <w:szCs w:val="22"/>
          <w:lang w:eastAsia="ro-RO"/>
        </w:rPr>
        <w:t xml:space="preserve"> i</w:t>
      </w:r>
      <w:r w:rsidR="002F4028" w:rsidRPr="002F40EB">
        <w:rPr>
          <w:rFonts w:ascii="Trebuchet MS" w:hAnsi="Trebuchet MS"/>
          <w:i/>
          <w:sz w:val="22"/>
          <w:szCs w:val="22"/>
          <w:lang w:eastAsia="ro-RO"/>
        </w:rPr>
        <w:t>nfrastructurii</w:t>
      </w:r>
      <w:r w:rsidR="007E00CA" w:rsidRPr="002F40EB">
        <w:rPr>
          <w:rFonts w:ascii="Trebuchet MS" w:hAnsi="Trebuchet MS"/>
          <w:i/>
          <w:sz w:val="22"/>
          <w:szCs w:val="22"/>
          <w:lang w:eastAsia="ro-RO"/>
        </w:rPr>
        <w:t xml:space="preserve"> </w:t>
      </w:r>
      <w:r w:rsidR="002F4028" w:rsidRPr="002F40EB">
        <w:rPr>
          <w:rFonts w:ascii="Trebuchet MS" w:hAnsi="Trebuchet MS"/>
          <w:i/>
          <w:sz w:val="22"/>
          <w:szCs w:val="22"/>
        </w:rPr>
        <w:t>pentru publicarea acceptării amendamentelor la anexa Protocolului din 1997 privind amendarea Convenției internaționale din 1973 pentru prevenirea poluării de către nave, așa cum a fost modificată prin Protocolul din 1978 referitor la aceasta – Amendamente la Anexa VI la MARPOL – (Proceduri pentru prelevarea eșantioanelor și verificarea conținutului de sulf al combustibilului lichid și indicele nominal al randamentului energetic (EEDI)), adoptate de Organizația Maritimă Internațională prin Rezoluția MEPC.324(75) a Comitetului pentru protecția mediului marin din 20 noiembrie 2020</w:t>
      </w:r>
      <w:r w:rsidR="00E66D4A" w:rsidRPr="002F40EB">
        <w:rPr>
          <w:rFonts w:ascii="Trebuchet MS" w:hAnsi="Trebuchet MS"/>
          <w:bCs/>
          <w:sz w:val="22"/>
          <w:szCs w:val="22"/>
          <w:lang w:eastAsia="ro-RO"/>
        </w:rPr>
        <w:t>,</w:t>
      </w:r>
      <w:r w:rsidR="007E5B8C" w:rsidRPr="002F40EB">
        <w:rPr>
          <w:rFonts w:ascii="Trebuchet MS" w:hAnsi="Trebuchet MS"/>
          <w:bCs/>
          <w:sz w:val="22"/>
          <w:szCs w:val="22"/>
          <w:lang w:eastAsia="ro-RO"/>
        </w:rPr>
        <w:t xml:space="preserve"> </w:t>
      </w:r>
      <w:r w:rsidR="007E5B8C" w:rsidRPr="002F40EB">
        <w:rPr>
          <w:rFonts w:ascii="Trebuchet MS" w:hAnsi="Trebuchet MS"/>
          <w:sz w:val="22"/>
          <w:szCs w:val="22"/>
          <w:lang w:eastAsia="ro-RO"/>
        </w:rPr>
        <w:t>pe care, dacă sunteți de acord, vă rugăm să îl aprobați.</w:t>
      </w:r>
    </w:p>
    <w:p w:rsidR="00B944E5" w:rsidRDefault="00B944E5" w:rsidP="001E163F">
      <w:pPr>
        <w:jc w:val="both"/>
        <w:rPr>
          <w:rFonts w:ascii="Trebuchet MS" w:hAnsi="Trebuchet MS"/>
          <w:bCs/>
          <w:sz w:val="22"/>
          <w:szCs w:val="22"/>
          <w:lang w:eastAsia="ro-RO"/>
        </w:rPr>
      </w:pPr>
    </w:p>
    <w:p w:rsidR="008747B2" w:rsidRDefault="008747B2" w:rsidP="001E163F">
      <w:pPr>
        <w:jc w:val="both"/>
        <w:rPr>
          <w:rFonts w:ascii="Trebuchet MS" w:hAnsi="Trebuchet MS"/>
          <w:bCs/>
          <w:sz w:val="22"/>
          <w:szCs w:val="22"/>
          <w:lang w:eastAsia="ro-RO"/>
        </w:rPr>
      </w:pPr>
    </w:p>
    <w:p w:rsidR="008747B2" w:rsidRPr="002F40EB" w:rsidRDefault="008747B2" w:rsidP="001E163F">
      <w:pPr>
        <w:jc w:val="both"/>
        <w:rPr>
          <w:rFonts w:ascii="Trebuchet MS" w:hAnsi="Trebuchet MS"/>
          <w:bCs/>
          <w:sz w:val="22"/>
          <w:szCs w:val="22"/>
          <w:lang w:eastAsia="ro-RO"/>
        </w:rPr>
      </w:pPr>
    </w:p>
    <w:p w:rsidR="00B944E5" w:rsidRPr="002F40EB" w:rsidRDefault="0000484C" w:rsidP="00B944E5">
      <w:pPr>
        <w:keepNext/>
        <w:jc w:val="center"/>
        <w:outlineLvl w:val="1"/>
        <w:rPr>
          <w:rFonts w:ascii="Trebuchet MS" w:hAnsi="Trebuchet MS"/>
          <w:b/>
          <w:bCs/>
          <w:sz w:val="22"/>
          <w:szCs w:val="22"/>
          <w:lang w:eastAsia="ro-RO"/>
        </w:rPr>
      </w:pPr>
      <w:r w:rsidRPr="002F40EB">
        <w:rPr>
          <w:rFonts w:ascii="Trebuchet MS" w:hAnsi="Trebuchet MS"/>
          <w:b/>
          <w:bCs/>
          <w:sz w:val="22"/>
          <w:szCs w:val="22"/>
          <w:lang w:eastAsia="ro-RO"/>
        </w:rPr>
        <w:t>DIRECTOR</w:t>
      </w:r>
    </w:p>
    <w:p w:rsidR="00B944E5" w:rsidRPr="002F40EB" w:rsidRDefault="00B944E5" w:rsidP="00B944E5">
      <w:pPr>
        <w:rPr>
          <w:rFonts w:ascii="Trebuchet MS" w:hAnsi="Trebuchet MS"/>
          <w:sz w:val="22"/>
          <w:szCs w:val="22"/>
          <w:lang w:eastAsia="ro-RO"/>
        </w:rPr>
      </w:pPr>
    </w:p>
    <w:p w:rsidR="00B944E5" w:rsidRPr="002F40EB" w:rsidRDefault="004700E2" w:rsidP="00771732">
      <w:pPr>
        <w:jc w:val="center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b/>
          <w:bCs/>
          <w:sz w:val="22"/>
          <w:szCs w:val="22"/>
          <w:lang w:eastAsia="ro-RO"/>
        </w:rPr>
        <w:t>Doina Teodora COJOCARU</w:t>
      </w:r>
    </w:p>
    <w:sectPr w:rsidR="00B944E5" w:rsidRPr="002F40EB" w:rsidSect="0063382B">
      <w:footerReference w:type="even" r:id="rId8"/>
      <w:footerReference w:type="default" r:id="rId9"/>
      <w:pgSz w:w="11907" w:h="16840" w:code="9"/>
      <w:pgMar w:top="851" w:right="851" w:bottom="6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95" w:rsidRDefault="00C41195">
      <w:r>
        <w:separator/>
      </w:r>
    </w:p>
  </w:endnote>
  <w:endnote w:type="continuationSeparator" w:id="0">
    <w:p w:rsidR="00C41195" w:rsidRDefault="00C4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01" w:rsidRDefault="009758A0" w:rsidP="00443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0B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E01" w:rsidRDefault="00C41195" w:rsidP="003717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01" w:rsidRDefault="009758A0" w:rsidP="00443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0B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195">
      <w:rPr>
        <w:rStyle w:val="PageNumber"/>
        <w:noProof/>
      </w:rPr>
      <w:t>1</w:t>
    </w:r>
    <w:r>
      <w:rPr>
        <w:rStyle w:val="PageNumber"/>
      </w:rPr>
      <w:fldChar w:fldCharType="end"/>
    </w:r>
  </w:p>
  <w:p w:rsidR="002F4E01" w:rsidRDefault="00C41195" w:rsidP="003717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95" w:rsidRDefault="00C41195">
      <w:r>
        <w:separator/>
      </w:r>
    </w:p>
  </w:footnote>
  <w:footnote w:type="continuationSeparator" w:id="0">
    <w:p w:rsidR="00C41195" w:rsidRDefault="00C4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B5856"/>
    <w:multiLevelType w:val="hybridMultilevel"/>
    <w:tmpl w:val="132CD78C"/>
    <w:lvl w:ilvl="0" w:tplc="81006B5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E6"/>
    <w:rsid w:val="00000B75"/>
    <w:rsid w:val="000045B4"/>
    <w:rsid w:val="0000484C"/>
    <w:rsid w:val="000156B7"/>
    <w:rsid w:val="00022932"/>
    <w:rsid w:val="000241B5"/>
    <w:rsid w:val="000263E1"/>
    <w:rsid w:val="00041E42"/>
    <w:rsid w:val="000453C1"/>
    <w:rsid w:val="000469D9"/>
    <w:rsid w:val="00070C3E"/>
    <w:rsid w:val="00076B9F"/>
    <w:rsid w:val="00080BA4"/>
    <w:rsid w:val="000A3FD1"/>
    <w:rsid w:val="000B475C"/>
    <w:rsid w:val="000B7BAE"/>
    <w:rsid w:val="000C6F44"/>
    <w:rsid w:val="000F1B62"/>
    <w:rsid w:val="000F2472"/>
    <w:rsid w:val="0010215B"/>
    <w:rsid w:val="001404EB"/>
    <w:rsid w:val="00143DD2"/>
    <w:rsid w:val="00144F36"/>
    <w:rsid w:val="00146BD1"/>
    <w:rsid w:val="00160C6B"/>
    <w:rsid w:val="00162807"/>
    <w:rsid w:val="00184C50"/>
    <w:rsid w:val="0019017C"/>
    <w:rsid w:val="001B45FA"/>
    <w:rsid w:val="001C289F"/>
    <w:rsid w:val="001C6913"/>
    <w:rsid w:val="001D71AC"/>
    <w:rsid w:val="001E163F"/>
    <w:rsid w:val="001E5162"/>
    <w:rsid w:val="001F26E5"/>
    <w:rsid w:val="00233015"/>
    <w:rsid w:val="00246AFE"/>
    <w:rsid w:val="00271C19"/>
    <w:rsid w:val="002A058B"/>
    <w:rsid w:val="002A7D8E"/>
    <w:rsid w:val="002B3FC5"/>
    <w:rsid w:val="002E2AC3"/>
    <w:rsid w:val="002F4028"/>
    <w:rsid w:val="002F40EB"/>
    <w:rsid w:val="0030036A"/>
    <w:rsid w:val="00313427"/>
    <w:rsid w:val="003235E7"/>
    <w:rsid w:val="00335931"/>
    <w:rsid w:val="00365C63"/>
    <w:rsid w:val="00380375"/>
    <w:rsid w:val="0038296E"/>
    <w:rsid w:val="00391EF5"/>
    <w:rsid w:val="003934B0"/>
    <w:rsid w:val="003A1D02"/>
    <w:rsid w:val="003B5AF3"/>
    <w:rsid w:val="003D0C5E"/>
    <w:rsid w:val="003E5F59"/>
    <w:rsid w:val="004007D4"/>
    <w:rsid w:val="0042388D"/>
    <w:rsid w:val="004270BF"/>
    <w:rsid w:val="00436838"/>
    <w:rsid w:val="004478C1"/>
    <w:rsid w:val="004700E2"/>
    <w:rsid w:val="00485E6D"/>
    <w:rsid w:val="004A099F"/>
    <w:rsid w:val="004B75F4"/>
    <w:rsid w:val="004D0D13"/>
    <w:rsid w:val="004D282B"/>
    <w:rsid w:val="004D2C01"/>
    <w:rsid w:val="004F2E20"/>
    <w:rsid w:val="004F32E9"/>
    <w:rsid w:val="0054080C"/>
    <w:rsid w:val="0057247D"/>
    <w:rsid w:val="00572796"/>
    <w:rsid w:val="00583620"/>
    <w:rsid w:val="005849E9"/>
    <w:rsid w:val="005A4400"/>
    <w:rsid w:val="005C13FE"/>
    <w:rsid w:val="005D1367"/>
    <w:rsid w:val="005E5F6D"/>
    <w:rsid w:val="005F4C36"/>
    <w:rsid w:val="0063382B"/>
    <w:rsid w:val="00637011"/>
    <w:rsid w:val="00643EDE"/>
    <w:rsid w:val="00653852"/>
    <w:rsid w:val="00661DED"/>
    <w:rsid w:val="006641C4"/>
    <w:rsid w:val="00676D0D"/>
    <w:rsid w:val="006833B3"/>
    <w:rsid w:val="00691BCB"/>
    <w:rsid w:val="00691CD3"/>
    <w:rsid w:val="006A56D8"/>
    <w:rsid w:val="006B1756"/>
    <w:rsid w:val="006C243F"/>
    <w:rsid w:val="006C459E"/>
    <w:rsid w:val="006E07D0"/>
    <w:rsid w:val="006F2571"/>
    <w:rsid w:val="00716F0C"/>
    <w:rsid w:val="0072141F"/>
    <w:rsid w:val="0072355A"/>
    <w:rsid w:val="00725827"/>
    <w:rsid w:val="0073579F"/>
    <w:rsid w:val="00743A37"/>
    <w:rsid w:val="007619E8"/>
    <w:rsid w:val="00771732"/>
    <w:rsid w:val="00796E01"/>
    <w:rsid w:val="007B0382"/>
    <w:rsid w:val="007B22C9"/>
    <w:rsid w:val="007D77E8"/>
    <w:rsid w:val="007E00CA"/>
    <w:rsid w:val="007E5B8C"/>
    <w:rsid w:val="007E5C3B"/>
    <w:rsid w:val="007F2059"/>
    <w:rsid w:val="007F56BA"/>
    <w:rsid w:val="00811AE2"/>
    <w:rsid w:val="00812BBC"/>
    <w:rsid w:val="008168C1"/>
    <w:rsid w:val="00836239"/>
    <w:rsid w:val="00836FF4"/>
    <w:rsid w:val="008372F8"/>
    <w:rsid w:val="0087471D"/>
    <w:rsid w:val="008747B2"/>
    <w:rsid w:val="00893ABD"/>
    <w:rsid w:val="008C5A19"/>
    <w:rsid w:val="008E2E1E"/>
    <w:rsid w:val="008F7CDB"/>
    <w:rsid w:val="00912067"/>
    <w:rsid w:val="009212D3"/>
    <w:rsid w:val="009321CD"/>
    <w:rsid w:val="00950DBA"/>
    <w:rsid w:val="009556D2"/>
    <w:rsid w:val="00962D5B"/>
    <w:rsid w:val="0096334B"/>
    <w:rsid w:val="009758A0"/>
    <w:rsid w:val="00991445"/>
    <w:rsid w:val="009C5161"/>
    <w:rsid w:val="009D7BBF"/>
    <w:rsid w:val="009E20BA"/>
    <w:rsid w:val="009E6F66"/>
    <w:rsid w:val="00A009A3"/>
    <w:rsid w:val="00A03662"/>
    <w:rsid w:val="00A06BAC"/>
    <w:rsid w:val="00A27B2A"/>
    <w:rsid w:val="00A500A7"/>
    <w:rsid w:val="00A52CD2"/>
    <w:rsid w:val="00A627ED"/>
    <w:rsid w:val="00A63F6F"/>
    <w:rsid w:val="00A80479"/>
    <w:rsid w:val="00A82237"/>
    <w:rsid w:val="00AA41E6"/>
    <w:rsid w:val="00AD10D5"/>
    <w:rsid w:val="00B2441E"/>
    <w:rsid w:val="00B246D7"/>
    <w:rsid w:val="00B25446"/>
    <w:rsid w:val="00B25862"/>
    <w:rsid w:val="00B6149D"/>
    <w:rsid w:val="00B83680"/>
    <w:rsid w:val="00B8439A"/>
    <w:rsid w:val="00B944E5"/>
    <w:rsid w:val="00BB5711"/>
    <w:rsid w:val="00C20329"/>
    <w:rsid w:val="00C3052A"/>
    <w:rsid w:val="00C41195"/>
    <w:rsid w:val="00C43B56"/>
    <w:rsid w:val="00C549CE"/>
    <w:rsid w:val="00C65B3A"/>
    <w:rsid w:val="00C712A2"/>
    <w:rsid w:val="00C93C50"/>
    <w:rsid w:val="00CB39A4"/>
    <w:rsid w:val="00CB5A24"/>
    <w:rsid w:val="00D038C9"/>
    <w:rsid w:val="00D078A6"/>
    <w:rsid w:val="00D14843"/>
    <w:rsid w:val="00D35E15"/>
    <w:rsid w:val="00D427E6"/>
    <w:rsid w:val="00D51456"/>
    <w:rsid w:val="00D576CC"/>
    <w:rsid w:val="00D8162D"/>
    <w:rsid w:val="00D81A01"/>
    <w:rsid w:val="00DB7FCA"/>
    <w:rsid w:val="00DC195E"/>
    <w:rsid w:val="00DD2350"/>
    <w:rsid w:val="00E04E97"/>
    <w:rsid w:val="00E06502"/>
    <w:rsid w:val="00E127AD"/>
    <w:rsid w:val="00E2501E"/>
    <w:rsid w:val="00E30A38"/>
    <w:rsid w:val="00E336AB"/>
    <w:rsid w:val="00E45419"/>
    <w:rsid w:val="00E52588"/>
    <w:rsid w:val="00E52F18"/>
    <w:rsid w:val="00E54219"/>
    <w:rsid w:val="00E66D4A"/>
    <w:rsid w:val="00E729F7"/>
    <w:rsid w:val="00E9423A"/>
    <w:rsid w:val="00EB364C"/>
    <w:rsid w:val="00EB42FF"/>
    <w:rsid w:val="00EB5CEB"/>
    <w:rsid w:val="00EB77E4"/>
    <w:rsid w:val="00EC2B17"/>
    <w:rsid w:val="00ED5F5E"/>
    <w:rsid w:val="00ED61B9"/>
    <w:rsid w:val="00EF1565"/>
    <w:rsid w:val="00F10820"/>
    <w:rsid w:val="00F42E51"/>
    <w:rsid w:val="00F43F7C"/>
    <w:rsid w:val="00F5442C"/>
    <w:rsid w:val="00F70736"/>
    <w:rsid w:val="00F91F93"/>
    <w:rsid w:val="00F979A5"/>
    <w:rsid w:val="00FA290F"/>
    <w:rsid w:val="00FB79E6"/>
    <w:rsid w:val="00FD0437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3265E-FA3D-4C8D-A5F7-F138DCC8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653852"/>
    <w:pPr>
      <w:keepNext/>
      <w:jc w:val="center"/>
      <w:outlineLvl w:val="1"/>
    </w:pPr>
    <w:rPr>
      <w:b/>
      <w:bCs/>
      <w:sz w:val="28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653852"/>
    <w:pPr>
      <w:keepNext/>
      <w:jc w:val="center"/>
      <w:outlineLvl w:val="3"/>
    </w:pPr>
    <w:rPr>
      <w:rFonts w:ascii="Arial" w:hAnsi="Arial"/>
      <w:b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385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653852"/>
    <w:rPr>
      <w:rFonts w:ascii="Arial" w:eastAsia="Times New Roman" w:hAnsi="Arial" w:cs="Times New Roman"/>
      <w:b/>
      <w:sz w:val="24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653852"/>
    <w:pPr>
      <w:jc w:val="both"/>
    </w:pPr>
    <w:rPr>
      <w:b/>
      <w:sz w:val="28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rsid w:val="00653852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Footer">
    <w:name w:val="footer"/>
    <w:basedOn w:val="Normal"/>
    <w:link w:val="FooterChar"/>
    <w:rsid w:val="00653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3852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653852"/>
  </w:style>
  <w:style w:type="paragraph" w:styleId="BalloonText">
    <w:name w:val="Balloon Text"/>
    <w:basedOn w:val="Normal"/>
    <w:link w:val="BalloonTextChar"/>
    <w:uiPriority w:val="99"/>
    <w:semiHidden/>
    <w:unhideWhenUsed/>
    <w:rsid w:val="00076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9F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CaracterCaracter">
    <w:name w:val="Caracter Caracter"/>
    <w:basedOn w:val="Normal"/>
    <w:rsid w:val="00A03662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16F0C"/>
    <w:pPr>
      <w:ind w:left="720"/>
      <w:contextualSpacing/>
    </w:pPr>
  </w:style>
  <w:style w:type="character" w:customStyle="1" w:styleId="Fontdeparagrafimplicit">
    <w:name w:val="Font de paragraf implicit"/>
    <w:rsid w:val="0016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Catalin Ionescu</dc:creator>
  <cp:keywords/>
  <dc:description/>
  <cp:lastModifiedBy>Liliana Sitaru</cp:lastModifiedBy>
  <cp:revision>3</cp:revision>
  <cp:lastPrinted>2021-10-20T12:08:00Z</cp:lastPrinted>
  <dcterms:created xsi:type="dcterms:W3CDTF">2021-10-20T12:15:00Z</dcterms:created>
  <dcterms:modified xsi:type="dcterms:W3CDTF">2021-10-26T13:53:00Z</dcterms:modified>
</cp:coreProperties>
</file>