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E57A4" w14:textId="77777777" w:rsidR="00754616" w:rsidRDefault="00754616" w:rsidP="00004BFE">
      <w:pPr>
        <w:pStyle w:val="Title"/>
        <w:spacing w:line="276" w:lineRule="auto"/>
        <w:rPr>
          <w:color w:val="000000"/>
        </w:rPr>
      </w:pPr>
    </w:p>
    <w:p w14:paraId="2C5509EB" w14:textId="77777777" w:rsidR="00754616" w:rsidRDefault="00754616" w:rsidP="00004BFE">
      <w:pPr>
        <w:pStyle w:val="Title"/>
        <w:spacing w:line="276" w:lineRule="auto"/>
        <w:rPr>
          <w:color w:val="000000"/>
        </w:rPr>
      </w:pPr>
    </w:p>
    <w:p w14:paraId="07BBC5BB" w14:textId="36D1FD0F" w:rsidR="00004BFE" w:rsidRDefault="007D5B8D" w:rsidP="00004BFE">
      <w:pPr>
        <w:pStyle w:val="Title"/>
        <w:spacing w:line="276" w:lineRule="auto"/>
        <w:rPr>
          <w:color w:val="000000"/>
        </w:rPr>
      </w:pPr>
      <w:r w:rsidRPr="00E46E34">
        <w:rPr>
          <w:color w:val="000000"/>
        </w:rPr>
        <w:t>NOTĂ DE FUNDAMENTARE</w:t>
      </w:r>
    </w:p>
    <w:p w14:paraId="589141BE" w14:textId="77777777" w:rsidR="00754616" w:rsidRDefault="00754616" w:rsidP="00004BFE">
      <w:pPr>
        <w:pStyle w:val="Title"/>
        <w:spacing w:line="276" w:lineRule="auto"/>
        <w:rPr>
          <w:color w:val="000000"/>
        </w:rPr>
      </w:pPr>
    </w:p>
    <w:p w14:paraId="57940E6F" w14:textId="77777777" w:rsidR="00754616" w:rsidRPr="00004BFE" w:rsidRDefault="00754616" w:rsidP="00004BFE">
      <w:pPr>
        <w:pStyle w:val="Title"/>
        <w:spacing w:line="276" w:lineRule="auto"/>
        <w:rPr>
          <w:color w:val="000000"/>
        </w:rPr>
      </w:pPr>
    </w:p>
    <w:p w14:paraId="624477AF" w14:textId="77777777" w:rsidR="00487E74" w:rsidRPr="00E46E34" w:rsidRDefault="007D5B8D" w:rsidP="00004BFE">
      <w:pPr>
        <w:spacing w:after="0" w:line="276" w:lineRule="auto"/>
        <w:jc w:val="center"/>
        <w:rPr>
          <w:rFonts w:ascii="Times New Roman" w:hAnsi="Times New Roman"/>
          <w:b/>
          <w:bCs/>
          <w:color w:val="000000"/>
          <w:sz w:val="24"/>
          <w:szCs w:val="24"/>
          <w:lang w:val="ro-RO"/>
        </w:rPr>
      </w:pPr>
      <w:r w:rsidRPr="00E46E34">
        <w:rPr>
          <w:rFonts w:ascii="Times New Roman" w:hAnsi="Times New Roman"/>
          <w:b/>
          <w:bCs/>
          <w:color w:val="000000"/>
          <w:sz w:val="24"/>
          <w:szCs w:val="24"/>
          <w:lang w:val="ro-RO"/>
        </w:rPr>
        <w:t>Secţiunea 1</w:t>
      </w:r>
    </w:p>
    <w:p w14:paraId="7507A95C" w14:textId="59AF580E" w:rsidR="00004BFE" w:rsidRDefault="007D5B8D" w:rsidP="00004BFE">
      <w:pPr>
        <w:pStyle w:val="Heading1"/>
        <w:spacing w:line="276" w:lineRule="auto"/>
        <w:rPr>
          <w:color w:val="000000"/>
          <w:lang w:val="ro-RO"/>
        </w:rPr>
      </w:pPr>
      <w:r w:rsidRPr="00E46E34">
        <w:rPr>
          <w:color w:val="000000"/>
          <w:lang w:val="ro-RO"/>
        </w:rPr>
        <w:t>Titlul proiectului de act normativ</w:t>
      </w:r>
    </w:p>
    <w:p w14:paraId="528E6992" w14:textId="77777777" w:rsidR="00004BFE" w:rsidRPr="00004BFE" w:rsidRDefault="00004BFE" w:rsidP="00004BFE">
      <w:pPr>
        <w:rPr>
          <w:lang w:val="ro-RO" w:eastAsia="ro-RO"/>
        </w:rPr>
      </w:pPr>
    </w:p>
    <w:tbl>
      <w:tblPr>
        <w:tblW w:w="93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73"/>
      </w:tblGrid>
      <w:tr w:rsidR="007B05D1" w:rsidRPr="00E46E34" w14:paraId="27337472" w14:textId="77777777" w:rsidTr="00841888">
        <w:trPr>
          <w:trHeight w:val="990"/>
        </w:trPr>
        <w:tc>
          <w:tcPr>
            <w:tcW w:w="9373" w:type="dxa"/>
            <w:tcBorders>
              <w:top w:val="single" w:sz="4" w:space="0" w:color="auto"/>
              <w:bottom w:val="single" w:sz="4" w:space="0" w:color="auto"/>
            </w:tcBorders>
          </w:tcPr>
          <w:p w14:paraId="12FF3788" w14:textId="77777777" w:rsidR="001E53F0" w:rsidRDefault="001E53F0" w:rsidP="00685C92">
            <w:pPr>
              <w:spacing w:after="0" w:line="240" w:lineRule="auto"/>
              <w:jc w:val="center"/>
              <w:rPr>
                <w:rFonts w:ascii="Times New Roman" w:hAnsi="Times New Roman"/>
                <w:b/>
                <w:bCs/>
                <w:sz w:val="24"/>
                <w:szCs w:val="24"/>
                <w:lang w:val="ro-RO" w:eastAsia="ro-RO"/>
              </w:rPr>
            </w:pPr>
          </w:p>
          <w:p w14:paraId="6BFB6A8C" w14:textId="19EC497D" w:rsidR="007D5B8D" w:rsidRPr="00E46E34" w:rsidRDefault="00F27425" w:rsidP="009B4208">
            <w:pPr>
              <w:spacing w:after="0" w:line="240" w:lineRule="auto"/>
              <w:jc w:val="center"/>
              <w:rPr>
                <w:rFonts w:ascii="Times New Roman" w:hAnsi="Times New Roman"/>
                <w:i/>
                <w:iCs/>
                <w:color w:val="000000"/>
                <w:sz w:val="24"/>
                <w:szCs w:val="24"/>
                <w:lang w:val="ro-RO"/>
              </w:rPr>
            </w:pPr>
            <w:r w:rsidRPr="00F27425">
              <w:rPr>
                <w:rFonts w:ascii="Times New Roman" w:hAnsi="Times New Roman"/>
                <w:b/>
                <w:bCs/>
                <w:sz w:val="24"/>
                <w:szCs w:val="24"/>
                <w:lang w:val="ro-RO" w:eastAsia="ro-RO"/>
              </w:rPr>
              <w:t xml:space="preserve">Hotărârea Guvernului pentru aprobarea Strategiei Naționale </w:t>
            </w:r>
            <w:r w:rsidR="009B4208">
              <w:rPr>
                <w:rFonts w:ascii="Times New Roman" w:hAnsi="Times New Roman"/>
                <w:b/>
                <w:bCs/>
                <w:sz w:val="24"/>
                <w:szCs w:val="24"/>
                <w:lang w:val="ro-RO" w:eastAsia="ro-RO"/>
              </w:rPr>
              <w:t>privind sistemele</w:t>
            </w:r>
            <w:r w:rsidR="009B4208" w:rsidRPr="009B4208">
              <w:rPr>
                <w:rFonts w:ascii="Times New Roman" w:hAnsi="Times New Roman"/>
                <w:b/>
                <w:bCs/>
                <w:sz w:val="24"/>
                <w:szCs w:val="24"/>
                <w:lang w:val="ro-RO" w:eastAsia="ro-RO"/>
              </w:rPr>
              <w:t xml:space="preserve"> de transport inteligente</w:t>
            </w:r>
            <w:r w:rsidR="009B4208">
              <w:rPr>
                <w:rFonts w:ascii="Times New Roman" w:hAnsi="Times New Roman"/>
                <w:b/>
                <w:bCs/>
                <w:sz w:val="24"/>
                <w:szCs w:val="24"/>
                <w:lang w:val="ro-RO" w:eastAsia="ro-RO"/>
              </w:rPr>
              <w:t xml:space="preserve"> pentru perioada 2022-2030</w:t>
            </w:r>
          </w:p>
        </w:tc>
      </w:tr>
    </w:tbl>
    <w:p w14:paraId="3C74E9D8" w14:textId="77777777" w:rsidR="00004BFE" w:rsidRDefault="00004BFE" w:rsidP="00E50D18">
      <w:pPr>
        <w:spacing w:after="0" w:line="240" w:lineRule="auto"/>
        <w:jc w:val="center"/>
        <w:rPr>
          <w:rFonts w:ascii="Times New Roman" w:hAnsi="Times New Roman"/>
          <w:b/>
          <w:bCs/>
          <w:color w:val="000000"/>
          <w:sz w:val="24"/>
          <w:szCs w:val="24"/>
          <w:lang w:val="ro-RO"/>
        </w:rPr>
      </w:pPr>
    </w:p>
    <w:p w14:paraId="25580381" w14:textId="77777777" w:rsidR="00DB07C8" w:rsidRDefault="00DB07C8" w:rsidP="00E50D18">
      <w:pPr>
        <w:spacing w:after="0" w:line="240" w:lineRule="auto"/>
        <w:jc w:val="center"/>
        <w:rPr>
          <w:rFonts w:ascii="Times New Roman" w:hAnsi="Times New Roman"/>
          <w:b/>
          <w:bCs/>
          <w:color w:val="000000"/>
          <w:sz w:val="24"/>
          <w:szCs w:val="24"/>
          <w:lang w:val="ro-RO"/>
        </w:rPr>
      </w:pPr>
    </w:p>
    <w:p w14:paraId="2CCB25BF" w14:textId="77777777" w:rsidR="007D5B8D" w:rsidRPr="00E46E34" w:rsidRDefault="007D5B8D" w:rsidP="00E50D18">
      <w:pPr>
        <w:spacing w:after="0" w:line="240" w:lineRule="auto"/>
        <w:jc w:val="center"/>
        <w:rPr>
          <w:rFonts w:ascii="Times New Roman" w:hAnsi="Times New Roman"/>
          <w:b/>
          <w:bCs/>
          <w:color w:val="000000"/>
          <w:sz w:val="24"/>
          <w:szCs w:val="24"/>
          <w:lang w:val="ro-RO"/>
        </w:rPr>
      </w:pPr>
      <w:r w:rsidRPr="00E46E34">
        <w:rPr>
          <w:rFonts w:ascii="Times New Roman" w:hAnsi="Times New Roman"/>
          <w:b/>
          <w:bCs/>
          <w:color w:val="000000"/>
          <w:sz w:val="24"/>
          <w:szCs w:val="24"/>
          <w:lang w:val="ro-RO"/>
        </w:rPr>
        <w:t>Secţiunea a 2-a</w:t>
      </w:r>
    </w:p>
    <w:p w14:paraId="328A0C53" w14:textId="434ACB4C" w:rsidR="00004BFE" w:rsidRPr="00004BFE" w:rsidRDefault="007D5B8D" w:rsidP="00004BFE">
      <w:pPr>
        <w:pStyle w:val="Heading1"/>
        <w:rPr>
          <w:color w:val="000000"/>
          <w:lang w:val="ro-RO"/>
        </w:rPr>
      </w:pPr>
      <w:r w:rsidRPr="00E46E34">
        <w:rPr>
          <w:color w:val="000000"/>
          <w:lang w:val="ro-RO"/>
        </w:rPr>
        <w:t>Motivul emiterii actului normativ</w:t>
      </w:r>
    </w:p>
    <w:tbl>
      <w:tblPr>
        <w:tblpPr w:leftFromText="180" w:rightFromText="180" w:vertAnchor="text" w:tblpXSpec="right" w:tblpY="1"/>
        <w:tblOverlap w:val="never"/>
        <w:tblW w:w="92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5"/>
        <w:gridCol w:w="7375"/>
      </w:tblGrid>
      <w:tr w:rsidR="007D5B8D" w:rsidRPr="00004BFE" w14:paraId="1D0F6A20" w14:textId="77777777" w:rsidTr="00597009">
        <w:trPr>
          <w:trHeight w:val="170"/>
        </w:trPr>
        <w:tc>
          <w:tcPr>
            <w:tcW w:w="1885" w:type="dxa"/>
            <w:tcBorders>
              <w:top w:val="single" w:sz="4" w:space="0" w:color="auto"/>
              <w:bottom w:val="single" w:sz="4" w:space="0" w:color="auto"/>
              <w:right w:val="single" w:sz="4" w:space="0" w:color="auto"/>
            </w:tcBorders>
          </w:tcPr>
          <w:p w14:paraId="4B0D8D73" w14:textId="7B19D3FB" w:rsidR="007D5B8D" w:rsidRPr="00004BFE" w:rsidRDefault="00A951F2" w:rsidP="00685C92">
            <w:pPr>
              <w:tabs>
                <w:tab w:val="left" w:pos="1597"/>
              </w:tabs>
              <w:spacing w:after="0" w:line="240" w:lineRule="auto"/>
              <w:rPr>
                <w:rFonts w:ascii="Times New Roman" w:hAnsi="Times New Roman"/>
                <w:color w:val="000000"/>
                <w:sz w:val="23"/>
                <w:szCs w:val="23"/>
                <w:lang w:val="ro-RO"/>
              </w:rPr>
            </w:pPr>
            <w:r w:rsidRPr="00004BFE">
              <w:rPr>
                <w:rFonts w:ascii="Times New Roman" w:hAnsi="Times New Roman"/>
                <w:color w:val="000000"/>
                <w:sz w:val="23"/>
                <w:szCs w:val="23"/>
                <w:lang w:val="ro-RO"/>
              </w:rPr>
              <w:t>2.</w:t>
            </w:r>
            <w:r w:rsidR="00685C92" w:rsidRPr="00004BFE">
              <w:rPr>
                <w:rFonts w:ascii="Times New Roman" w:hAnsi="Times New Roman"/>
                <w:color w:val="000000"/>
                <w:sz w:val="23"/>
                <w:szCs w:val="23"/>
                <w:lang w:val="ro-RO"/>
              </w:rPr>
              <w:t>1. Sursa proiectului de act normativ</w:t>
            </w:r>
          </w:p>
        </w:tc>
        <w:tc>
          <w:tcPr>
            <w:tcW w:w="7375" w:type="dxa"/>
            <w:tcBorders>
              <w:top w:val="single" w:sz="4" w:space="0" w:color="auto"/>
              <w:left w:val="single" w:sz="4" w:space="0" w:color="auto"/>
              <w:bottom w:val="single" w:sz="4" w:space="0" w:color="auto"/>
            </w:tcBorders>
          </w:tcPr>
          <w:p w14:paraId="7C3801CB" w14:textId="1BF4F747" w:rsidR="003C415C" w:rsidRPr="00754616" w:rsidRDefault="0019104F" w:rsidP="003C415C">
            <w:pPr>
              <w:pStyle w:val="Default"/>
              <w:spacing w:after="120"/>
              <w:jc w:val="both"/>
              <w:rPr>
                <w:rFonts w:ascii="Times New Roman" w:hAnsi="Times New Roman" w:cs="Times New Roman"/>
                <w:color w:val="auto"/>
                <w:sz w:val="23"/>
                <w:szCs w:val="23"/>
                <w:lang w:val="ro-RO"/>
              </w:rPr>
            </w:pPr>
            <w:r w:rsidRPr="00004BFE">
              <w:rPr>
                <w:rFonts w:ascii="Times New Roman" w:hAnsi="Times New Roman" w:cs="Times New Roman"/>
                <w:color w:val="auto"/>
                <w:sz w:val="23"/>
                <w:szCs w:val="23"/>
                <w:lang w:val="ro-RO"/>
              </w:rPr>
              <w:t xml:space="preserve">Proiectul a fost elaborat de către </w:t>
            </w:r>
            <w:r w:rsidR="009F6B57">
              <w:t xml:space="preserve"> </w:t>
            </w:r>
            <w:r w:rsidR="009F6B57">
              <w:rPr>
                <w:rFonts w:ascii="Times New Roman" w:hAnsi="Times New Roman" w:cs="Times New Roman"/>
                <w:color w:val="auto"/>
                <w:sz w:val="23"/>
                <w:szCs w:val="23"/>
                <w:lang w:val="ro-RO"/>
              </w:rPr>
              <w:t xml:space="preserve">reprezentanții Ministerului Transporturilor și infrastructurii, </w:t>
            </w:r>
            <w:r w:rsidR="009F6B57" w:rsidRPr="009F6B57">
              <w:rPr>
                <w:rFonts w:ascii="Times New Roman" w:hAnsi="Times New Roman" w:cs="Times New Roman"/>
                <w:color w:val="auto"/>
                <w:sz w:val="23"/>
                <w:szCs w:val="23"/>
                <w:lang w:val="ro-RO"/>
              </w:rPr>
              <w:t>C</w:t>
            </w:r>
            <w:r w:rsidR="009F6B57">
              <w:rPr>
                <w:rFonts w:ascii="Times New Roman" w:hAnsi="Times New Roman" w:cs="Times New Roman"/>
                <w:color w:val="auto"/>
                <w:sz w:val="23"/>
                <w:szCs w:val="23"/>
                <w:lang w:val="ro-RO"/>
              </w:rPr>
              <w:t xml:space="preserve">ompaniei </w:t>
            </w:r>
            <w:r w:rsidR="009F6B57" w:rsidRPr="009F6B57">
              <w:rPr>
                <w:rFonts w:ascii="Times New Roman" w:hAnsi="Times New Roman" w:cs="Times New Roman"/>
                <w:color w:val="auto"/>
                <w:sz w:val="23"/>
                <w:szCs w:val="23"/>
                <w:lang w:val="ro-RO"/>
              </w:rPr>
              <w:t>N</w:t>
            </w:r>
            <w:r w:rsidR="009F6B57">
              <w:rPr>
                <w:rFonts w:ascii="Times New Roman" w:hAnsi="Times New Roman" w:cs="Times New Roman"/>
                <w:color w:val="auto"/>
                <w:sz w:val="23"/>
                <w:szCs w:val="23"/>
                <w:lang w:val="ro-RO"/>
              </w:rPr>
              <w:t xml:space="preserve">aționale de </w:t>
            </w:r>
            <w:r w:rsidR="009F6B57" w:rsidRPr="009F6B57">
              <w:rPr>
                <w:rFonts w:ascii="Times New Roman" w:hAnsi="Times New Roman" w:cs="Times New Roman"/>
                <w:color w:val="auto"/>
                <w:sz w:val="23"/>
                <w:szCs w:val="23"/>
                <w:lang w:val="ro-RO"/>
              </w:rPr>
              <w:t>A</w:t>
            </w:r>
            <w:r w:rsidR="009F6B57">
              <w:rPr>
                <w:rFonts w:ascii="Times New Roman" w:hAnsi="Times New Roman" w:cs="Times New Roman"/>
                <w:color w:val="auto"/>
                <w:sz w:val="23"/>
                <w:szCs w:val="23"/>
                <w:lang w:val="ro-RO"/>
              </w:rPr>
              <w:t xml:space="preserve">dministrare a </w:t>
            </w:r>
            <w:r w:rsidR="009F6B57" w:rsidRPr="009F6B57">
              <w:rPr>
                <w:rFonts w:ascii="Times New Roman" w:hAnsi="Times New Roman" w:cs="Times New Roman"/>
                <w:color w:val="auto"/>
                <w:sz w:val="23"/>
                <w:szCs w:val="23"/>
                <w:lang w:val="ro-RO"/>
              </w:rPr>
              <w:t>I</w:t>
            </w:r>
            <w:r w:rsidR="009F6B57">
              <w:rPr>
                <w:rFonts w:ascii="Times New Roman" w:hAnsi="Times New Roman" w:cs="Times New Roman"/>
                <w:color w:val="auto"/>
                <w:sz w:val="23"/>
                <w:szCs w:val="23"/>
                <w:lang w:val="ro-RO"/>
              </w:rPr>
              <w:t xml:space="preserve">nfrastructurii </w:t>
            </w:r>
            <w:r w:rsidR="009F6B57" w:rsidRPr="009F6B57">
              <w:rPr>
                <w:rFonts w:ascii="Times New Roman" w:hAnsi="Times New Roman" w:cs="Times New Roman"/>
                <w:color w:val="auto"/>
                <w:sz w:val="23"/>
                <w:szCs w:val="23"/>
                <w:lang w:val="ro-RO"/>
              </w:rPr>
              <w:t>R</w:t>
            </w:r>
            <w:r w:rsidR="009F6B57">
              <w:rPr>
                <w:rFonts w:ascii="Times New Roman" w:hAnsi="Times New Roman" w:cs="Times New Roman"/>
                <w:color w:val="auto"/>
                <w:sz w:val="23"/>
                <w:szCs w:val="23"/>
                <w:lang w:val="ro-RO"/>
              </w:rPr>
              <w:t>utiere S.A.</w:t>
            </w:r>
            <w:r w:rsidR="00E8505F">
              <w:rPr>
                <w:rFonts w:ascii="Times New Roman" w:hAnsi="Times New Roman" w:cs="Times New Roman"/>
                <w:color w:val="FF0000"/>
                <w:sz w:val="23"/>
                <w:szCs w:val="23"/>
                <w:lang w:val="ro-RO"/>
              </w:rPr>
              <w:t xml:space="preserve">, </w:t>
            </w:r>
            <w:r w:rsidR="009F6B57" w:rsidRPr="00E8505F">
              <w:rPr>
                <w:rFonts w:ascii="Times New Roman" w:hAnsi="Times New Roman" w:cs="Times New Roman"/>
                <w:color w:val="FF0000"/>
                <w:sz w:val="23"/>
                <w:szCs w:val="23"/>
                <w:lang w:val="ro-RO"/>
              </w:rPr>
              <w:t xml:space="preserve"> </w:t>
            </w:r>
            <w:r w:rsidR="009F6B57" w:rsidRPr="009F6B57">
              <w:rPr>
                <w:rFonts w:ascii="Times New Roman" w:hAnsi="Times New Roman" w:cs="Times New Roman"/>
                <w:color w:val="auto"/>
                <w:sz w:val="23"/>
                <w:szCs w:val="23"/>
                <w:lang w:val="ro-RO"/>
              </w:rPr>
              <w:t>S</w:t>
            </w:r>
            <w:r w:rsidR="009F6B57">
              <w:rPr>
                <w:rFonts w:ascii="Times New Roman" w:hAnsi="Times New Roman" w:cs="Times New Roman"/>
                <w:color w:val="auto"/>
                <w:sz w:val="23"/>
                <w:szCs w:val="23"/>
                <w:lang w:val="ro-RO"/>
              </w:rPr>
              <w:t xml:space="preserve">ecretariatului </w:t>
            </w:r>
            <w:r w:rsidR="009F6B57" w:rsidRPr="009F6B57">
              <w:rPr>
                <w:rFonts w:ascii="Times New Roman" w:hAnsi="Times New Roman" w:cs="Times New Roman"/>
                <w:color w:val="auto"/>
                <w:sz w:val="23"/>
                <w:szCs w:val="23"/>
                <w:lang w:val="ro-RO"/>
              </w:rPr>
              <w:t>G</w:t>
            </w:r>
            <w:r w:rsidR="009F6B57">
              <w:rPr>
                <w:rFonts w:ascii="Times New Roman" w:hAnsi="Times New Roman" w:cs="Times New Roman"/>
                <w:color w:val="auto"/>
                <w:sz w:val="23"/>
                <w:szCs w:val="23"/>
                <w:lang w:val="ro-RO"/>
              </w:rPr>
              <w:t xml:space="preserve">eneral al </w:t>
            </w:r>
            <w:r w:rsidR="009F6B57" w:rsidRPr="009F6B57">
              <w:rPr>
                <w:rFonts w:ascii="Times New Roman" w:hAnsi="Times New Roman" w:cs="Times New Roman"/>
                <w:color w:val="auto"/>
                <w:sz w:val="23"/>
                <w:szCs w:val="23"/>
                <w:lang w:val="ro-RO"/>
              </w:rPr>
              <w:t>G</w:t>
            </w:r>
            <w:r w:rsidR="009F6B57">
              <w:rPr>
                <w:rFonts w:ascii="Times New Roman" w:hAnsi="Times New Roman" w:cs="Times New Roman"/>
                <w:color w:val="auto"/>
                <w:sz w:val="23"/>
                <w:szCs w:val="23"/>
                <w:lang w:val="ro-RO"/>
              </w:rPr>
              <w:t>uvernului</w:t>
            </w:r>
            <w:r w:rsidR="009F6B57" w:rsidRPr="009F6B57">
              <w:rPr>
                <w:rFonts w:ascii="Times New Roman" w:hAnsi="Times New Roman" w:cs="Times New Roman"/>
                <w:color w:val="auto"/>
                <w:sz w:val="23"/>
                <w:szCs w:val="23"/>
                <w:lang w:val="ro-RO"/>
              </w:rPr>
              <w:t xml:space="preserve">, în contextul proiectului Consolidarea funcțiilor de management strategic la nivelul SGG - SIPOCA </w:t>
            </w:r>
            <w:r w:rsidR="009F6B57" w:rsidRPr="00754616">
              <w:rPr>
                <w:rFonts w:ascii="Times New Roman" w:hAnsi="Times New Roman" w:cs="Times New Roman"/>
                <w:color w:val="auto"/>
                <w:sz w:val="23"/>
                <w:szCs w:val="23"/>
                <w:lang w:val="ro-RO"/>
              </w:rPr>
              <w:t>622</w:t>
            </w:r>
            <w:r w:rsidR="000C0C67" w:rsidRPr="00754616">
              <w:rPr>
                <w:rFonts w:ascii="Times New Roman" w:hAnsi="Times New Roman" w:cs="Times New Roman"/>
                <w:color w:val="auto"/>
                <w:sz w:val="23"/>
                <w:szCs w:val="23"/>
                <w:lang w:val="ro-RO"/>
              </w:rPr>
              <w:t xml:space="preserve"> și cu aportul</w:t>
            </w:r>
            <w:r w:rsidRPr="00754616">
              <w:rPr>
                <w:rFonts w:ascii="Times New Roman" w:hAnsi="Times New Roman" w:cs="Times New Roman"/>
                <w:color w:val="auto"/>
                <w:sz w:val="23"/>
                <w:szCs w:val="23"/>
                <w:lang w:val="ro-RO"/>
              </w:rPr>
              <w:t xml:space="preserve"> </w:t>
            </w:r>
            <w:r w:rsidR="000C0C67" w:rsidRPr="00754616">
              <w:rPr>
                <w:rFonts w:ascii="Times New Roman" w:hAnsi="Times New Roman" w:cs="Times New Roman"/>
                <w:color w:val="auto"/>
                <w:sz w:val="23"/>
                <w:szCs w:val="23"/>
                <w:lang w:val="ro-RO"/>
              </w:rPr>
              <w:t xml:space="preserve"> </w:t>
            </w:r>
            <w:r w:rsidR="003C415C" w:rsidRPr="00754616">
              <w:rPr>
                <w:rFonts w:ascii="Times New Roman" w:hAnsi="Times New Roman" w:cs="Times New Roman"/>
                <w:color w:val="auto"/>
                <w:sz w:val="23"/>
                <w:szCs w:val="23"/>
                <w:lang w:val="ro-RO"/>
              </w:rPr>
              <w:t>c</w:t>
            </w:r>
            <w:r w:rsidR="000C0C67" w:rsidRPr="00754616">
              <w:rPr>
                <w:rFonts w:ascii="Times New Roman" w:hAnsi="Times New Roman" w:cs="Times New Roman"/>
                <w:color w:val="auto"/>
                <w:sz w:val="23"/>
                <w:szCs w:val="23"/>
                <w:lang w:val="ro-RO"/>
              </w:rPr>
              <w:t xml:space="preserve">onsultantului selectat de </w:t>
            </w:r>
            <w:r w:rsidR="003C415C" w:rsidRPr="00754616">
              <w:rPr>
                <w:rFonts w:ascii="Times New Roman" w:hAnsi="Times New Roman" w:cs="Times New Roman"/>
                <w:color w:val="auto"/>
                <w:sz w:val="23"/>
                <w:szCs w:val="23"/>
                <w:lang w:val="ro-RO"/>
              </w:rPr>
              <w:t xml:space="preserve"> Banca Europeană de Investiții, </w:t>
            </w:r>
            <w:r w:rsidR="000C0C67" w:rsidRPr="00754616">
              <w:rPr>
                <w:rFonts w:ascii="Times New Roman" w:hAnsi="Times New Roman" w:cs="Times New Roman"/>
                <w:color w:val="auto"/>
                <w:sz w:val="23"/>
                <w:szCs w:val="23"/>
                <w:lang w:val="ro-RO"/>
              </w:rPr>
              <w:t xml:space="preserve"> în baza Acordului de servicii de asistență tehnică pentru proiecte, încheiat între Ministerul Fondurilor Europene și Banca Europeană de Investiții, la data de 30.12.2019. </w:t>
            </w:r>
            <w:r w:rsidR="003C415C" w:rsidRPr="00754616">
              <w:rPr>
                <w:rFonts w:ascii="Times New Roman" w:hAnsi="Times New Roman" w:cs="Times New Roman"/>
                <w:color w:val="auto"/>
                <w:sz w:val="23"/>
                <w:szCs w:val="23"/>
                <w:lang w:val="ro-RO"/>
              </w:rPr>
              <w:t xml:space="preserve">Proiectul a fost </w:t>
            </w:r>
            <w:r w:rsidR="005D50AA" w:rsidRPr="00754616">
              <w:rPr>
                <w:rFonts w:ascii="Times New Roman" w:hAnsi="Times New Roman" w:cs="Times New Roman"/>
                <w:color w:val="auto"/>
                <w:sz w:val="23"/>
                <w:szCs w:val="23"/>
                <w:lang w:val="ro-RO"/>
              </w:rPr>
              <w:t>aprobat</w:t>
            </w:r>
            <w:r w:rsidR="003C415C" w:rsidRPr="00754616">
              <w:rPr>
                <w:rFonts w:ascii="Times New Roman" w:hAnsi="Times New Roman" w:cs="Times New Roman"/>
                <w:color w:val="auto"/>
                <w:sz w:val="23"/>
                <w:szCs w:val="23"/>
                <w:lang w:val="ro-RO"/>
              </w:rPr>
              <w:t xml:space="preserve"> prin Decizia nr.1 din data de 18 iulie 2022</w:t>
            </w:r>
            <w:r w:rsidRPr="00754616">
              <w:rPr>
                <w:rFonts w:ascii="Times New Roman" w:hAnsi="Times New Roman" w:cs="Times New Roman"/>
                <w:color w:val="auto"/>
                <w:sz w:val="23"/>
                <w:szCs w:val="23"/>
                <w:lang w:val="ro-RO"/>
              </w:rPr>
              <w:t xml:space="preserve"> </w:t>
            </w:r>
            <w:r w:rsidR="003C415C" w:rsidRPr="00754616">
              <w:rPr>
                <w:rFonts w:ascii="Times New Roman" w:hAnsi="Times New Roman" w:cs="Times New Roman"/>
                <w:color w:val="auto"/>
                <w:sz w:val="23"/>
                <w:szCs w:val="23"/>
                <w:lang w:val="ro-RO"/>
              </w:rPr>
              <w:t>a</w:t>
            </w:r>
            <w:r w:rsidRPr="00754616">
              <w:rPr>
                <w:rFonts w:ascii="Times New Roman" w:hAnsi="Times New Roman" w:cs="Times New Roman"/>
                <w:color w:val="auto"/>
                <w:sz w:val="23"/>
                <w:szCs w:val="23"/>
                <w:lang w:val="ro-RO"/>
              </w:rPr>
              <w:t xml:space="preserve"> </w:t>
            </w:r>
            <w:r w:rsidR="009F6B57" w:rsidRPr="00754616">
              <w:rPr>
                <w:rFonts w:ascii="Times New Roman" w:hAnsi="Times New Roman" w:cs="Times New Roman"/>
                <w:color w:val="auto"/>
                <w:sz w:val="23"/>
                <w:szCs w:val="23"/>
                <w:lang w:val="ro-RO"/>
              </w:rPr>
              <w:t>Consiliul</w:t>
            </w:r>
            <w:r w:rsidR="003C415C" w:rsidRPr="00754616">
              <w:rPr>
                <w:rFonts w:ascii="Times New Roman" w:hAnsi="Times New Roman" w:cs="Times New Roman"/>
                <w:color w:val="auto"/>
                <w:sz w:val="23"/>
                <w:szCs w:val="23"/>
                <w:lang w:val="ro-RO"/>
              </w:rPr>
              <w:t>ui</w:t>
            </w:r>
            <w:r w:rsidR="009F6B57" w:rsidRPr="00754616">
              <w:rPr>
                <w:rFonts w:ascii="Times New Roman" w:hAnsi="Times New Roman" w:cs="Times New Roman"/>
                <w:color w:val="auto"/>
                <w:sz w:val="23"/>
                <w:szCs w:val="23"/>
                <w:lang w:val="ro-RO"/>
              </w:rPr>
              <w:t xml:space="preserve"> de coordonare pentru sistemele de transport inteligente</w:t>
            </w:r>
            <w:r w:rsidR="003C415C" w:rsidRPr="00754616">
              <w:rPr>
                <w:rFonts w:ascii="Times New Roman" w:hAnsi="Times New Roman" w:cs="Times New Roman"/>
                <w:color w:val="auto"/>
                <w:sz w:val="23"/>
                <w:szCs w:val="23"/>
                <w:lang w:val="ro-RO"/>
              </w:rPr>
              <w:t>, constituit conform ordonanței Guvernului nr.7/2012 privind implementarea sistemelor de transport inteligente în domeniul transportului rutier și pentru realizarea interfețelor cu alte moduri de transport.</w:t>
            </w:r>
            <w:r w:rsidR="009F6B57" w:rsidRPr="00754616">
              <w:rPr>
                <w:rFonts w:ascii="Times New Roman" w:hAnsi="Times New Roman" w:cs="Times New Roman"/>
                <w:color w:val="auto"/>
                <w:sz w:val="23"/>
                <w:szCs w:val="23"/>
                <w:lang w:val="ro-RO"/>
              </w:rPr>
              <w:t xml:space="preserve"> </w:t>
            </w:r>
          </w:p>
          <w:p w14:paraId="13541DFF" w14:textId="0BA9D517" w:rsidR="0019104F" w:rsidRPr="00EA5347" w:rsidRDefault="0019104F" w:rsidP="003C415C">
            <w:pPr>
              <w:pStyle w:val="Default"/>
              <w:spacing w:after="120"/>
              <w:jc w:val="both"/>
              <w:rPr>
                <w:rFonts w:ascii="Trebuchet MS" w:hAnsi="Trebuchet MS" w:cs="Times New Roman"/>
                <w:color w:val="auto"/>
                <w:sz w:val="23"/>
                <w:szCs w:val="23"/>
                <w:lang w:val="ro-RO"/>
              </w:rPr>
            </w:pPr>
            <w:r w:rsidRPr="00EA5347">
              <w:rPr>
                <w:rFonts w:ascii="Times New Roman" w:hAnsi="Times New Roman" w:cs="Times New Roman"/>
                <w:color w:val="auto"/>
                <w:sz w:val="23"/>
                <w:szCs w:val="23"/>
                <w:lang w:val="ro-RO"/>
              </w:rPr>
              <w:t xml:space="preserve">Totodată, </w:t>
            </w:r>
            <w:r w:rsidR="005D50AA" w:rsidRPr="00EA5347">
              <w:rPr>
                <w:rFonts w:ascii="Times New Roman" w:hAnsi="Times New Roman" w:cs="Times New Roman"/>
                <w:color w:val="auto"/>
                <w:sz w:val="23"/>
                <w:szCs w:val="23"/>
                <w:lang w:val="ro-RO"/>
              </w:rPr>
              <w:t>aprobarea la nivel guvernamental a</w:t>
            </w:r>
            <w:r w:rsidR="001E53F0" w:rsidRPr="00EA5347">
              <w:rPr>
                <w:rFonts w:ascii="Times New Roman" w:hAnsi="Times New Roman" w:cs="Times New Roman"/>
                <w:color w:val="auto"/>
                <w:sz w:val="23"/>
                <w:szCs w:val="23"/>
                <w:lang w:val="ro-RO"/>
              </w:rPr>
              <w:t xml:space="preserve"> </w:t>
            </w:r>
            <w:r w:rsidR="005D50AA" w:rsidRPr="00EA5347">
              <w:rPr>
                <w:rFonts w:ascii="Times New Roman" w:hAnsi="Times New Roman" w:cs="Times New Roman"/>
                <w:color w:val="auto"/>
                <w:sz w:val="23"/>
                <w:szCs w:val="23"/>
                <w:lang w:val="ro-RO"/>
              </w:rPr>
              <w:t>prezentului proiect</w:t>
            </w:r>
            <w:r w:rsidRPr="00EA5347">
              <w:rPr>
                <w:rFonts w:ascii="Times New Roman" w:hAnsi="Times New Roman" w:cs="Times New Roman"/>
                <w:color w:val="auto"/>
                <w:sz w:val="23"/>
                <w:szCs w:val="23"/>
                <w:lang w:val="ro-RO"/>
              </w:rPr>
              <w:t xml:space="preserve"> de act normativ </w:t>
            </w:r>
            <w:r w:rsidR="00EA5347" w:rsidRPr="00EA5347">
              <w:rPr>
                <w:rFonts w:ascii="Times New Roman" w:hAnsi="Times New Roman" w:cs="Times New Roman"/>
                <w:color w:val="auto"/>
                <w:sz w:val="23"/>
                <w:szCs w:val="23"/>
                <w:lang w:val="ro-RO"/>
              </w:rPr>
              <w:t xml:space="preserve"> reprezintă o condiționalitate stabilită prin Planul Naţional de Redresare şi Rezilienţă, conform</w:t>
            </w:r>
            <w:r w:rsidRPr="00EA5347">
              <w:rPr>
                <w:rFonts w:ascii="Times New Roman" w:hAnsi="Times New Roman" w:cs="Times New Roman"/>
                <w:color w:val="auto"/>
                <w:sz w:val="23"/>
                <w:szCs w:val="23"/>
                <w:lang w:val="ro-RO"/>
              </w:rPr>
              <w:t xml:space="preserve"> jalonului </w:t>
            </w:r>
            <w:r w:rsidR="009F6B57">
              <w:rPr>
                <w:rFonts w:ascii="Times New Roman" w:hAnsi="Times New Roman" w:cs="Times New Roman"/>
                <w:color w:val="auto"/>
                <w:sz w:val="23"/>
                <w:szCs w:val="23"/>
                <w:lang w:val="ro-RO"/>
              </w:rPr>
              <w:t xml:space="preserve">nr. 65 </w:t>
            </w:r>
            <w:r w:rsidR="009F6B57" w:rsidRPr="009F6B57">
              <w:rPr>
                <w:rFonts w:ascii="Times New Roman" w:hAnsi="Times New Roman" w:cs="Times New Roman"/>
                <w:i/>
                <w:color w:val="auto"/>
                <w:sz w:val="23"/>
                <w:szCs w:val="23"/>
                <w:lang w:val="ro-RO"/>
              </w:rPr>
              <w:t>Aprobarea Strategiei și planului de acțiuni privind sistemele inteligente de transport (STI)</w:t>
            </w:r>
            <w:r w:rsidRPr="00EA5347">
              <w:rPr>
                <w:rFonts w:ascii="Times New Roman" w:hAnsi="Times New Roman" w:cs="Times New Roman"/>
                <w:color w:val="auto"/>
                <w:sz w:val="23"/>
                <w:szCs w:val="23"/>
                <w:lang w:val="ro-RO"/>
              </w:rPr>
              <w:t>, parte a reformei nr. 1 Transport sustenabil, decarbonizare și siguranță rutieră din Compo</w:t>
            </w:r>
            <w:r w:rsidR="005D50AA" w:rsidRPr="00EA5347">
              <w:rPr>
                <w:rFonts w:ascii="Times New Roman" w:hAnsi="Times New Roman" w:cs="Times New Roman"/>
                <w:color w:val="auto"/>
                <w:sz w:val="23"/>
                <w:szCs w:val="23"/>
                <w:lang w:val="ro-RO"/>
              </w:rPr>
              <w:t>nenta C4. Transport sustenabil</w:t>
            </w:r>
            <w:r w:rsidR="001E53F0" w:rsidRPr="00EA5347">
              <w:rPr>
                <w:rFonts w:ascii="Times New Roman" w:hAnsi="Times New Roman" w:cs="Times New Roman"/>
                <w:color w:val="auto"/>
                <w:sz w:val="23"/>
                <w:szCs w:val="23"/>
                <w:lang w:val="ro-RO"/>
              </w:rPr>
              <w:t>.</w:t>
            </w:r>
          </w:p>
        </w:tc>
      </w:tr>
      <w:tr w:rsidR="00685C92" w:rsidRPr="00004BFE" w14:paraId="6B5BEFFA" w14:textId="77777777" w:rsidTr="00597009">
        <w:trPr>
          <w:trHeight w:val="170"/>
        </w:trPr>
        <w:tc>
          <w:tcPr>
            <w:tcW w:w="1885" w:type="dxa"/>
            <w:tcBorders>
              <w:top w:val="single" w:sz="4" w:space="0" w:color="auto"/>
              <w:bottom w:val="single" w:sz="4" w:space="0" w:color="auto"/>
              <w:right w:val="single" w:sz="4" w:space="0" w:color="auto"/>
            </w:tcBorders>
          </w:tcPr>
          <w:p w14:paraId="178A0ABD" w14:textId="158E35E6" w:rsidR="00685C92" w:rsidRPr="00004BFE" w:rsidRDefault="00685C92" w:rsidP="00685C92">
            <w:pPr>
              <w:tabs>
                <w:tab w:val="left" w:pos="1597"/>
              </w:tabs>
              <w:spacing w:after="0" w:line="240" w:lineRule="auto"/>
              <w:rPr>
                <w:rFonts w:ascii="Times New Roman" w:hAnsi="Times New Roman"/>
                <w:color w:val="000000"/>
                <w:sz w:val="23"/>
                <w:szCs w:val="23"/>
                <w:lang w:val="ro-RO"/>
              </w:rPr>
            </w:pPr>
            <w:r w:rsidRPr="00004BFE">
              <w:rPr>
                <w:rFonts w:ascii="Times New Roman" w:hAnsi="Times New Roman"/>
                <w:color w:val="000000"/>
                <w:sz w:val="23"/>
                <w:szCs w:val="23"/>
                <w:lang w:val="ro-RO"/>
              </w:rPr>
              <w:t>2.</w:t>
            </w:r>
            <w:r w:rsidR="00A951F2" w:rsidRPr="00004BFE">
              <w:rPr>
                <w:rFonts w:ascii="Times New Roman" w:hAnsi="Times New Roman"/>
                <w:color w:val="000000"/>
                <w:sz w:val="23"/>
                <w:szCs w:val="23"/>
                <w:lang w:val="ro-RO"/>
              </w:rPr>
              <w:t>2.</w:t>
            </w:r>
            <w:r w:rsidRPr="00004BFE">
              <w:rPr>
                <w:rFonts w:ascii="Times New Roman" w:hAnsi="Times New Roman"/>
                <w:color w:val="000000"/>
                <w:sz w:val="23"/>
                <w:szCs w:val="23"/>
                <w:lang w:val="ro-RO"/>
              </w:rPr>
              <w:t xml:space="preserve"> Descrierea situaţiei actuale</w:t>
            </w:r>
          </w:p>
        </w:tc>
        <w:tc>
          <w:tcPr>
            <w:tcW w:w="7375" w:type="dxa"/>
            <w:tcBorders>
              <w:top w:val="single" w:sz="4" w:space="0" w:color="auto"/>
              <w:left w:val="single" w:sz="4" w:space="0" w:color="auto"/>
              <w:bottom w:val="single" w:sz="4" w:space="0" w:color="auto"/>
            </w:tcBorders>
          </w:tcPr>
          <w:p w14:paraId="2A986B8D" w14:textId="7E547922" w:rsidR="00BC6D45" w:rsidRPr="00BC6D45" w:rsidRDefault="00BC6D45" w:rsidP="00BC6D45">
            <w:pPr>
              <w:autoSpaceDE w:val="0"/>
              <w:autoSpaceDN w:val="0"/>
              <w:adjustRightInd w:val="0"/>
              <w:spacing w:after="0" w:line="240" w:lineRule="auto"/>
              <w:jc w:val="both"/>
              <w:rPr>
                <w:rFonts w:ascii="Times New Roman" w:hAnsi="Times New Roman"/>
                <w:sz w:val="23"/>
                <w:szCs w:val="23"/>
                <w:lang w:val="ro-RO" w:eastAsia="ro-RO"/>
              </w:rPr>
            </w:pPr>
            <w:r w:rsidRPr="00BC6D45">
              <w:rPr>
                <w:rFonts w:ascii="Times New Roman" w:hAnsi="Times New Roman"/>
                <w:sz w:val="23"/>
                <w:szCs w:val="23"/>
                <w:lang w:val="ro-RO" w:eastAsia="ro-RO"/>
              </w:rPr>
              <w:t>Contextul relevant pentru dezvoltarea sistemelor de transport inteligente și implementarea  Strategiei și a Planului de Acțiune STI se referă în special la caracteristicile sistemului național de transport rutier (cu ambele componente interurban și urban), la programul de dezvoltare a rețelei de drumuri așa cum este prevăzut în Master Planul General de Transport (MPGT</w:t>
            </w:r>
            <w:r w:rsidRPr="00754616">
              <w:rPr>
                <w:rFonts w:ascii="Times New Roman" w:hAnsi="Times New Roman"/>
                <w:sz w:val="23"/>
                <w:szCs w:val="23"/>
                <w:lang w:val="ro-RO" w:eastAsia="ro-RO"/>
              </w:rPr>
              <w:t>)</w:t>
            </w:r>
            <w:r w:rsidR="00E8505F" w:rsidRPr="00754616">
              <w:rPr>
                <w:rFonts w:ascii="Times New Roman" w:hAnsi="Times New Roman"/>
                <w:sz w:val="23"/>
                <w:szCs w:val="23"/>
                <w:lang w:val="ro-RO" w:eastAsia="ro-RO"/>
              </w:rPr>
              <w:t xml:space="preserve"> și Programul investițional pentru dezvoltarea infrastructurii de transport pentru perioada 2021-2030 (PI)</w:t>
            </w:r>
            <w:r w:rsidRPr="00754616">
              <w:rPr>
                <w:rFonts w:ascii="Times New Roman" w:hAnsi="Times New Roman"/>
                <w:sz w:val="23"/>
                <w:szCs w:val="23"/>
                <w:lang w:val="ro-RO" w:eastAsia="ro-RO"/>
              </w:rPr>
              <w:t xml:space="preserve">, la planurile de mobilitate urbană durabilă dezvoltate la nivelul orașelor cât și în lista proiectelor pre-identificate anexată la Programul Operațional Transport 2021-2027, la principalele noduri multimodale și la </w:t>
            </w:r>
            <w:r w:rsidRPr="00BC6D45">
              <w:rPr>
                <w:rFonts w:ascii="Times New Roman" w:hAnsi="Times New Roman"/>
                <w:sz w:val="23"/>
                <w:szCs w:val="23"/>
                <w:lang w:val="ro-RO" w:eastAsia="ro-RO"/>
              </w:rPr>
              <w:t>planurile lor de dezvoltare, precum și la alte aspecte instituționale, financiare și / sau legislative, precum:</w:t>
            </w:r>
          </w:p>
          <w:p w14:paraId="3462C7C8" w14:textId="3398A29D" w:rsidR="00BC6D45" w:rsidRPr="00BC6D45" w:rsidRDefault="00BC6D45" w:rsidP="00BC6D45">
            <w:pPr>
              <w:autoSpaceDE w:val="0"/>
              <w:autoSpaceDN w:val="0"/>
              <w:adjustRightInd w:val="0"/>
              <w:spacing w:after="0" w:line="240" w:lineRule="auto"/>
              <w:jc w:val="both"/>
              <w:rPr>
                <w:rFonts w:ascii="Times New Roman" w:hAnsi="Times New Roman"/>
                <w:sz w:val="23"/>
                <w:szCs w:val="23"/>
                <w:lang w:val="ro-RO" w:eastAsia="ro-RO"/>
              </w:rPr>
            </w:pPr>
            <w:r>
              <w:rPr>
                <w:rFonts w:ascii="Times New Roman" w:hAnsi="Times New Roman"/>
                <w:sz w:val="23"/>
                <w:szCs w:val="23"/>
                <w:lang w:val="ro-RO" w:eastAsia="ro-RO"/>
              </w:rPr>
              <w:t xml:space="preserve">● </w:t>
            </w:r>
            <w:r w:rsidRPr="00BC6D45">
              <w:rPr>
                <w:rFonts w:ascii="Times New Roman" w:hAnsi="Times New Roman"/>
                <w:sz w:val="23"/>
                <w:szCs w:val="23"/>
                <w:lang w:val="ro-RO" w:eastAsia="ro-RO"/>
              </w:rPr>
              <w:t>Politicile generale în domeniul transporturilor;</w:t>
            </w:r>
          </w:p>
          <w:p w14:paraId="4C97090A" w14:textId="6DA37A38" w:rsidR="00BC6D45" w:rsidRPr="00BC6D45" w:rsidRDefault="00BC6D45" w:rsidP="00BC6D45">
            <w:pPr>
              <w:autoSpaceDE w:val="0"/>
              <w:autoSpaceDN w:val="0"/>
              <w:adjustRightInd w:val="0"/>
              <w:spacing w:after="0" w:line="240" w:lineRule="auto"/>
              <w:jc w:val="both"/>
              <w:rPr>
                <w:rFonts w:ascii="Times New Roman" w:hAnsi="Times New Roman"/>
                <w:sz w:val="23"/>
                <w:szCs w:val="23"/>
                <w:lang w:val="ro-RO" w:eastAsia="ro-RO"/>
              </w:rPr>
            </w:pPr>
            <w:r>
              <w:rPr>
                <w:rFonts w:ascii="Times New Roman" w:hAnsi="Times New Roman"/>
                <w:sz w:val="23"/>
                <w:szCs w:val="23"/>
                <w:lang w:val="ro-RO" w:eastAsia="ro-RO"/>
              </w:rPr>
              <w:t xml:space="preserve">● </w:t>
            </w:r>
            <w:r w:rsidRPr="00BC6D45">
              <w:rPr>
                <w:rFonts w:ascii="Times New Roman" w:hAnsi="Times New Roman"/>
                <w:sz w:val="23"/>
                <w:szCs w:val="23"/>
                <w:lang w:val="ro-RO" w:eastAsia="ro-RO"/>
              </w:rPr>
              <w:t>Legislația națională și europeană în domeniul transporturilor;</w:t>
            </w:r>
          </w:p>
          <w:p w14:paraId="5942A61D" w14:textId="670FE57A" w:rsidR="00BC6D45" w:rsidRPr="00BC6D45" w:rsidRDefault="00BC6D45" w:rsidP="00BC6D45">
            <w:pPr>
              <w:autoSpaceDE w:val="0"/>
              <w:autoSpaceDN w:val="0"/>
              <w:adjustRightInd w:val="0"/>
              <w:spacing w:after="0" w:line="240" w:lineRule="auto"/>
              <w:jc w:val="both"/>
              <w:rPr>
                <w:rFonts w:ascii="Times New Roman" w:hAnsi="Times New Roman"/>
                <w:sz w:val="23"/>
                <w:szCs w:val="23"/>
                <w:lang w:val="ro-RO" w:eastAsia="ro-RO"/>
              </w:rPr>
            </w:pPr>
            <w:r>
              <w:rPr>
                <w:rFonts w:ascii="Times New Roman" w:hAnsi="Times New Roman"/>
                <w:sz w:val="23"/>
                <w:szCs w:val="23"/>
                <w:lang w:val="ro-RO" w:eastAsia="ro-RO"/>
              </w:rPr>
              <w:t xml:space="preserve">● </w:t>
            </w:r>
            <w:r w:rsidRPr="00BC6D45">
              <w:rPr>
                <w:rFonts w:ascii="Times New Roman" w:hAnsi="Times New Roman"/>
                <w:sz w:val="23"/>
                <w:szCs w:val="23"/>
                <w:lang w:val="ro-RO" w:eastAsia="ro-RO"/>
              </w:rPr>
              <w:t>Surse de finanțare (de exemplu, Programul Operațional Infrastructură Mare 2014-2020, PO Transport 2021-2027, Mecanismul de Interconectarea Europei - CEF etc.).</w:t>
            </w:r>
          </w:p>
          <w:p w14:paraId="6CEB8C6F" w14:textId="63B0E93E" w:rsidR="00BC6D45" w:rsidRPr="00BC6D45" w:rsidRDefault="00BC6D45" w:rsidP="00BC6D45">
            <w:pPr>
              <w:autoSpaceDE w:val="0"/>
              <w:autoSpaceDN w:val="0"/>
              <w:adjustRightInd w:val="0"/>
              <w:spacing w:after="0" w:line="240" w:lineRule="auto"/>
              <w:jc w:val="both"/>
              <w:rPr>
                <w:rFonts w:ascii="Times New Roman" w:hAnsi="Times New Roman"/>
                <w:sz w:val="23"/>
                <w:szCs w:val="23"/>
                <w:lang w:val="ro-RO" w:eastAsia="ro-RO"/>
              </w:rPr>
            </w:pPr>
            <w:r w:rsidRPr="00BC6D45">
              <w:rPr>
                <w:rFonts w:ascii="Times New Roman" w:hAnsi="Times New Roman"/>
                <w:sz w:val="23"/>
                <w:szCs w:val="23"/>
                <w:lang w:val="ro-RO" w:eastAsia="ro-RO"/>
              </w:rPr>
              <w:lastRenderedPageBreak/>
              <w:t>Aceste aspecte sunt considerate relevante pentru dezvoltarea domeniului sistemelor de transport inteligente deoarece pot influența implementarea și nevoile de sisteme și servicii STI pe rețeaua de drumuri, contribuie la identificare</w:t>
            </w:r>
            <w:r w:rsidR="00E8505F">
              <w:rPr>
                <w:rFonts w:ascii="Times New Roman" w:hAnsi="Times New Roman"/>
                <w:sz w:val="23"/>
                <w:szCs w:val="23"/>
                <w:lang w:val="ro-RO" w:eastAsia="ro-RO"/>
              </w:rPr>
              <w:t>a</w:t>
            </w:r>
            <w:r w:rsidRPr="00BC6D45">
              <w:rPr>
                <w:rFonts w:ascii="Times New Roman" w:hAnsi="Times New Roman"/>
                <w:sz w:val="23"/>
                <w:szCs w:val="23"/>
                <w:lang w:val="ro-RO" w:eastAsia="ro-RO"/>
              </w:rPr>
              <w:t xml:space="preserve"> celor mai potrivite măsuri în acest domeniu, dar, la rândul lor, pot fi influențate de implementarea STI.</w:t>
            </w:r>
          </w:p>
          <w:p w14:paraId="23777FBA" w14:textId="7135B5DE" w:rsidR="00BC6D45" w:rsidRPr="00BC6D45" w:rsidRDefault="00BC6D45" w:rsidP="00BC6D45">
            <w:pPr>
              <w:autoSpaceDE w:val="0"/>
              <w:autoSpaceDN w:val="0"/>
              <w:adjustRightInd w:val="0"/>
              <w:spacing w:after="0" w:line="240" w:lineRule="auto"/>
              <w:jc w:val="both"/>
              <w:rPr>
                <w:rFonts w:ascii="Times New Roman" w:hAnsi="Times New Roman"/>
                <w:sz w:val="23"/>
                <w:szCs w:val="23"/>
                <w:lang w:val="ro-RO" w:eastAsia="ro-RO"/>
              </w:rPr>
            </w:pPr>
            <w:r w:rsidRPr="00BC6D45">
              <w:rPr>
                <w:rFonts w:ascii="Times New Roman" w:hAnsi="Times New Roman"/>
                <w:sz w:val="23"/>
                <w:szCs w:val="23"/>
                <w:lang w:val="ro-RO" w:eastAsia="ro-RO"/>
              </w:rPr>
              <w:t>Caracteristicile rețelei de transport rutier și ale traficului rutier pot ajuta la identificarea nevoii de sisteme STI. De exemplu, în cazul în care o țară se confruntă cu un nivel ridicat de accidente și este caracterizată de o densitate scăzută a autostrăzilor (în raport cu totalul rețelei naționale de drumuri) care ar putea duce la probleme de congestionare, o implementare corespunzătoare a sistemelor STI de siguranță și de management a</w:t>
            </w:r>
            <w:r w:rsidR="00E8505F">
              <w:rPr>
                <w:rFonts w:ascii="Times New Roman" w:hAnsi="Times New Roman"/>
                <w:sz w:val="23"/>
                <w:szCs w:val="23"/>
                <w:lang w:val="ro-RO" w:eastAsia="ro-RO"/>
              </w:rPr>
              <w:t>le</w:t>
            </w:r>
            <w:r w:rsidRPr="00BC6D45">
              <w:rPr>
                <w:rFonts w:ascii="Times New Roman" w:hAnsi="Times New Roman"/>
                <w:sz w:val="23"/>
                <w:szCs w:val="23"/>
                <w:lang w:val="ro-RO" w:eastAsia="ro-RO"/>
              </w:rPr>
              <w:t xml:space="preserve"> traficului poate îmbunătăți rapid nivelul de servicii pe rețeaua de drumuri a țării respective. Desigur, acest lucru nu înseamnă că implementarea unor astfel de sisteme poate substitui necesitatea și beneficiile investițiilor în infrastructura "hard", cum ar fi autostrăzi, drumuri expres sau alte intervenții pentru îmbunătățirea siguranței circulației (de exemplu, pasarele, sensuri giratorii, treceri de pietoni iluminate etc.), chiar dacă acestea implică costuri de investiție mai ridicate.</w:t>
            </w:r>
          </w:p>
          <w:p w14:paraId="3A6BD0B9" w14:textId="77FEBD33" w:rsidR="00BC6D45" w:rsidRPr="00BC6D45" w:rsidRDefault="00BC6D45" w:rsidP="00BC6D45">
            <w:pPr>
              <w:autoSpaceDE w:val="0"/>
              <w:autoSpaceDN w:val="0"/>
              <w:adjustRightInd w:val="0"/>
              <w:spacing w:after="0" w:line="240" w:lineRule="auto"/>
              <w:jc w:val="both"/>
              <w:rPr>
                <w:rFonts w:ascii="Times New Roman" w:hAnsi="Times New Roman"/>
                <w:sz w:val="23"/>
                <w:szCs w:val="23"/>
                <w:lang w:val="ro-RO" w:eastAsia="ro-RO"/>
              </w:rPr>
            </w:pPr>
            <w:r w:rsidRPr="00BC6D45">
              <w:rPr>
                <w:rFonts w:ascii="Times New Roman" w:hAnsi="Times New Roman"/>
                <w:sz w:val="23"/>
                <w:szCs w:val="23"/>
                <w:lang w:val="ro-RO" w:eastAsia="ro-RO"/>
              </w:rPr>
              <w:t>Obiectivul primar al administratorilor infrastructurii rutiere (CNAIR, în cazul rețelei național de drumuri și autostrăzi și municipalitățile sau consiliile locale/județene în cazul rețelelor rutiere urbane sau județene) în ceea ce privește STI este de a implementa astfel de sisteme pe toate autostrăzile care fac parte din rețeaua TEN-T c</w:t>
            </w:r>
            <w:r w:rsidR="002D5EF3">
              <w:rPr>
                <w:rFonts w:ascii="Times New Roman" w:hAnsi="Times New Roman"/>
                <w:sz w:val="23"/>
                <w:szCs w:val="23"/>
                <w:lang w:val="ro-RO" w:eastAsia="ro-RO"/>
              </w:rPr>
              <w:t>entral</w:t>
            </w:r>
            <w:r w:rsidRPr="00BC6D45">
              <w:rPr>
                <w:rFonts w:ascii="Times New Roman" w:hAnsi="Times New Roman"/>
                <w:sz w:val="23"/>
                <w:szCs w:val="23"/>
                <w:lang w:val="ro-RO" w:eastAsia="ro-RO"/>
              </w:rPr>
              <w:t xml:space="preserve"> cu orizontul de timp 2030 și extinderea ulterioară la TEN-T comprehensive până în 2050 (CNAIR), pe drumurile naționale principale, pe drumurile județene și în localitățile unde sunt probleme de trafic și de siguranță rutieră (primării, consilii locale și consilii județene).</w:t>
            </w:r>
          </w:p>
          <w:p w14:paraId="55330DFE" w14:textId="77777777" w:rsidR="00BC6D45" w:rsidRPr="00BC6D45" w:rsidRDefault="00BC6D45" w:rsidP="00BC6D45">
            <w:pPr>
              <w:autoSpaceDE w:val="0"/>
              <w:autoSpaceDN w:val="0"/>
              <w:adjustRightInd w:val="0"/>
              <w:spacing w:after="0" w:line="240" w:lineRule="auto"/>
              <w:jc w:val="both"/>
              <w:rPr>
                <w:rFonts w:ascii="Times New Roman" w:hAnsi="Times New Roman"/>
                <w:sz w:val="23"/>
                <w:szCs w:val="23"/>
                <w:lang w:val="ro-RO" w:eastAsia="ro-RO"/>
              </w:rPr>
            </w:pPr>
            <w:r w:rsidRPr="00BC6D45">
              <w:rPr>
                <w:rFonts w:ascii="Times New Roman" w:hAnsi="Times New Roman"/>
                <w:sz w:val="23"/>
                <w:szCs w:val="23"/>
                <w:lang w:val="ro-RO" w:eastAsia="ro-RO"/>
              </w:rPr>
              <w:t>În prezent, aproximativ 86% din rețeaua de drumuri naționale este reprezentată de drumurile cu o singură bandă pe sens, acest lucru reprezentând unul din factorii principali care duc la statisticile nefavorabile pentru România în ceea ce privește siguranța rutieră, precum și la costuri socio-economice ridicate legate de accidentele rutiere. Drumurile cu o singură bandă de circulație pe sens sunt considerate a fi cele mai periculoase conform studiilor recente efectuate de EuroRAP (Programul European de Evaluare a Drumurilor, organizație non-profit, înregistrată în Belgia, care este dedicată îmbunătățirii siguranței rutiere și reducerii deceselor rutiere). Studiile au concluzionat că în Europa probabilitatea de apariție a accidentelor pe un drum cu o singură bandă este de patru ori mai mare decât probabilitatea de apariție a acestor evenimente pe autostrăzi.</w:t>
            </w:r>
          </w:p>
          <w:p w14:paraId="22AC9960" w14:textId="77777777" w:rsidR="00BC6D45" w:rsidRPr="00BC6D45" w:rsidRDefault="00BC6D45" w:rsidP="00BC6D45">
            <w:pPr>
              <w:autoSpaceDE w:val="0"/>
              <w:autoSpaceDN w:val="0"/>
              <w:adjustRightInd w:val="0"/>
              <w:spacing w:after="0" w:line="240" w:lineRule="auto"/>
              <w:jc w:val="both"/>
              <w:rPr>
                <w:rFonts w:ascii="Times New Roman" w:hAnsi="Times New Roman"/>
                <w:sz w:val="23"/>
                <w:szCs w:val="23"/>
                <w:lang w:val="ro-RO" w:eastAsia="ro-RO"/>
              </w:rPr>
            </w:pPr>
            <w:r w:rsidRPr="00BC6D45">
              <w:rPr>
                <w:rFonts w:ascii="Times New Roman" w:hAnsi="Times New Roman"/>
                <w:sz w:val="23"/>
                <w:szCs w:val="23"/>
                <w:lang w:val="ro-RO" w:eastAsia="ro-RO"/>
              </w:rPr>
              <w:t>Sistemele de transport inteligente pot avea un rol important, chiar vital în regiunile dezvoltate, cu rețele proprii ierarhizate și inter-conexiuni cu sistemele regionale, naționale de transport. Totuși, nici la nivelul orașelor medii și mici cu rețele modeste de transport, componentele STI nu trebuie ignorate prin prisma beneficiilor aduse de implementarea măsurilor de mobilitate urbană durabilă.</w:t>
            </w:r>
          </w:p>
          <w:p w14:paraId="5284B205" w14:textId="77777777" w:rsidR="00BC6D45" w:rsidRPr="00BC6D45" w:rsidRDefault="00BC6D45" w:rsidP="00BC6D45">
            <w:pPr>
              <w:autoSpaceDE w:val="0"/>
              <w:autoSpaceDN w:val="0"/>
              <w:adjustRightInd w:val="0"/>
              <w:spacing w:after="0" w:line="240" w:lineRule="auto"/>
              <w:jc w:val="both"/>
              <w:rPr>
                <w:rFonts w:ascii="Times New Roman" w:hAnsi="Times New Roman"/>
                <w:sz w:val="23"/>
                <w:szCs w:val="23"/>
                <w:lang w:val="ro-RO" w:eastAsia="ro-RO"/>
              </w:rPr>
            </w:pPr>
            <w:r w:rsidRPr="00BC6D45">
              <w:rPr>
                <w:rFonts w:ascii="Times New Roman" w:hAnsi="Times New Roman"/>
                <w:sz w:val="23"/>
                <w:szCs w:val="23"/>
                <w:lang w:val="ro-RO" w:eastAsia="ro-RO"/>
              </w:rPr>
              <w:t>Așa cum este menționat în politicile europene, dar și în cadrul legal adoptat la nivel european, sistemele de transport inteligente pot contribui semnificativ la atingerea obiectivelor strategice de eficiență economică, siguranță și mediu la nivelul sistemelor de transport, în general, și la nivelul sistemului de transport rutier, în particular</w:t>
            </w:r>
          </w:p>
          <w:p w14:paraId="47AE41DB" w14:textId="77777777" w:rsidR="00BC6D45" w:rsidRPr="00BC6D45" w:rsidRDefault="00BC6D45" w:rsidP="00BC6D45">
            <w:pPr>
              <w:autoSpaceDE w:val="0"/>
              <w:autoSpaceDN w:val="0"/>
              <w:adjustRightInd w:val="0"/>
              <w:spacing w:after="0" w:line="240" w:lineRule="auto"/>
              <w:jc w:val="both"/>
              <w:rPr>
                <w:rFonts w:ascii="Times New Roman" w:hAnsi="Times New Roman"/>
                <w:sz w:val="23"/>
                <w:szCs w:val="23"/>
                <w:lang w:val="ro-RO" w:eastAsia="ro-RO"/>
              </w:rPr>
            </w:pPr>
            <w:r w:rsidRPr="00BC6D45">
              <w:rPr>
                <w:rFonts w:ascii="Times New Roman" w:hAnsi="Times New Roman"/>
                <w:sz w:val="23"/>
                <w:szCs w:val="23"/>
                <w:lang w:val="ro-RO" w:eastAsia="ro-RO"/>
              </w:rPr>
              <w:t>Din perspectiva țintelor politicilor, implementarea STI, inclusiv a soluțiilor de management al traficului și mobilității în transportul rutier, contribuie cu succes la atingerea obiectivelor de durabilitate:</w:t>
            </w:r>
          </w:p>
          <w:p w14:paraId="032158D0" w14:textId="208AD5D1" w:rsidR="00BC6D45" w:rsidRPr="00BC6D45" w:rsidRDefault="00246CC4" w:rsidP="00BC6D45">
            <w:pPr>
              <w:autoSpaceDE w:val="0"/>
              <w:autoSpaceDN w:val="0"/>
              <w:adjustRightInd w:val="0"/>
              <w:spacing w:after="0" w:line="240" w:lineRule="auto"/>
              <w:jc w:val="both"/>
              <w:rPr>
                <w:rFonts w:ascii="Times New Roman" w:hAnsi="Times New Roman"/>
                <w:sz w:val="23"/>
                <w:szCs w:val="23"/>
                <w:lang w:val="ro-RO" w:eastAsia="ro-RO"/>
              </w:rPr>
            </w:pPr>
            <w:r>
              <w:rPr>
                <w:rFonts w:ascii="Times New Roman" w:hAnsi="Times New Roman"/>
                <w:sz w:val="23"/>
                <w:szCs w:val="23"/>
                <w:lang w:val="ro-RO" w:eastAsia="ro-RO"/>
              </w:rPr>
              <w:t xml:space="preserve">● </w:t>
            </w:r>
            <w:r w:rsidR="00BC6D45" w:rsidRPr="00BC6D45">
              <w:rPr>
                <w:rFonts w:ascii="Times New Roman" w:hAnsi="Times New Roman"/>
                <w:sz w:val="23"/>
                <w:szCs w:val="23"/>
                <w:lang w:val="ro-RO" w:eastAsia="ro-RO"/>
              </w:rPr>
              <w:t>Un mediu înconjurător mai curat;</w:t>
            </w:r>
          </w:p>
          <w:p w14:paraId="3158C668" w14:textId="7C75F3EE" w:rsidR="00BC6D45" w:rsidRPr="00BC6D45" w:rsidRDefault="00246CC4" w:rsidP="00BC6D45">
            <w:pPr>
              <w:autoSpaceDE w:val="0"/>
              <w:autoSpaceDN w:val="0"/>
              <w:adjustRightInd w:val="0"/>
              <w:spacing w:after="0" w:line="240" w:lineRule="auto"/>
              <w:jc w:val="both"/>
              <w:rPr>
                <w:rFonts w:ascii="Times New Roman" w:hAnsi="Times New Roman"/>
                <w:sz w:val="23"/>
                <w:szCs w:val="23"/>
                <w:lang w:val="ro-RO" w:eastAsia="ro-RO"/>
              </w:rPr>
            </w:pPr>
            <w:r>
              <w:rPr>
                <w:rFonts w:ascii="Times New Roman" w:hAnsi="Times New Roman"/>
                <w:sz w:val="23"/>
                <w:szCs w:val="23"/>
                <w:lang w:val="ro-RO" w:eastAsia="ro-RO"/>
              </w:rPr>
              <w:t xml:space="preserve">● </w:t>
            </w:r>
            <w:r w:rsidR="00BC6D45" w:rsidRPr="00BC6D45">
              <w:rPr>
                <w:rFonts w:ascii="Times New Roman" w:hAnsi="Times New Roman"/>
                <w:sz w:val="23"/>
                <w:szCs w:val="23"/>
                <w:lang w:val="ro-RO" w:eastAsia="ro-RO"/>
              </w:rPr>
              <w:t>Utilizarea optimă și mai redusă a energiei și resurselor naturale  pentru transport.</w:t>
            </w:r>
          </w:p>
          <w:p w14:paraId="35C04905" w14:textId="77777777" w:rsidR="00BC6D45" w:rsidRPr="00BC6D45" w:rsidRDefault="00BC6D45" w:rsidP="00BC6D45">
            <w:pPr>
              <w:autoSpaceDE w:val="0"/>
              <w:autoSpaceDN w:val="0"/>
              <w:adjustRightInd w:val="0"/>
              <w:spacing w:after="0" w:line="240" w:lineRule="auto"/>
              <w:jc w:val="both"/>
              <w:rPr>
                <w:rFonts w:ascii="Times New Roman" w:hAnsi="Times New Roman"/>
                <w:sz w:val="23"/>
                <w:szCs w:val="23"/>
                <w:lang w:val="ro-RO" w:eastAsia="ro-RO"/>
              </w:rPr>
            </w:pPr>
            <w:r w:rsidRPr="00BC6D45">
              <w:rPr>
                <w:rFonts w:ascii="Times New Roman" w:hAnsi="Times New Roman"/>
                <w:sz w:val="23"/>
                <w:szCs w:val="23"/>
                <w:lang w:val="ro-RO" w:eastAsia="ro-RO"/>
              </w:rPr>
              <w:lastRenderedPageBreak/>
              <w:t>Totodată, țintele strategice « tradiționale » pentru sectorul de transport sunt și ele atinse prin implementarea STI, inclusiv  a soluțiilor de management al traficului și mobilității. Astfel că, implementarea STI contribuie semnificativ la atingerea cu succes a obiectivelor specifice sistemelor de transport, precum:</w:t>
            </w:r>
          </w:p>
          <w:p w14:paraId="2CBE0901" w14:textId="4BCB7E44" w:rsidR="00BC6D45" w:rsidRPr="00BC6D45" w:rsidRDefault="00246CC4" w:rsidP="00BC6D45">
            <w:pPr>
              <w:autoSpaceDE w:val="0"/>
              <w:autoSpaceDN w:val="0"/>
              <w:adjustRightInd w:val="0"/>
              <w:spacing w:after="0" w:line="240" w:lineRule="auto"/>
              <w:jc w:val="both"/>
              <w:rPr>
                <w:rFonts w:ascii="Times New Roman" w:hAnsi="Times New Roman"/>
                <w:sz w:val="23"/>
                <w:szCs w:val="23"/>
                <w:lang w:val="ro-RO" w:eastAsia="ro-RO"/>
              </w:rPr>
            </w:pPr>
            <w:r>
              <w:rPr>
                <w:rFonts w:ascii="Times New Roman" w:hAnsi="Times New Roman"/>
                <w:sz w:val="23"/>
                <w:szCs w:val="23"/>
                <w:lang w:val="ro-RO" w:eastAsia="ro-RO"/>
              </w:rPr>
              <w:t xml:space="preserve">● </w:t>
            </w:r>
            <w:r w:rsidR="00BC6D45" w:rsidRPr="00BC6D45">
              <w:rPr>
                <w:rFonts w:ascii="Times New Roman" w:hAnsi="Times New Roman"/>
                <w:sz w:val="23"/>
                <w:szCs w:val="23"/>
                <w:lang w:val="ro-RO" w:eastAsia="ro-RO"/>
              </w:rPr>
              <w:t>Trafic eficient și eficace – durate reduse de deplasare, capacitate sporită a rețelelor urbane și interurbane de transport, reducerea congestiei;</w:t>
            </w:r>
          </w:p>
          <w:p w14:paraId="116C2A15" w14:textId="21DEB29B" w:rsidR="00BC6D45" w:rsidRPr="00BC6D45" w:rsidRDefault="00246CC4" w:rsidP="00BC6D45">
            <w:pPr>
              <w:autoSpaceDE w:val="0"/>
              <w:autoSpaceDN w:val="0"/>
              <w:adjustRightInd w:val="0"/>
              <w:spacing w:after="0" w:line="240" w:lineRule="auto"/>
              <w:jc w:val="both"/>
              <w:rPr>
                <w:rFonts w:ascii="Times New Roman" w:hAnsi="Times New Roman"/>
                <w:sz w:val="23"/>
                <w:szCs w:val="23"/>
                <w:lang w:val="ro-RO" w:eastAsia="ro-RO"/>
              </w:rPr>
            </w:pPr>
            <w:r>
              <w:rPr>
                <w:rFonts w:ascii="Times New Roman" w:hAnsi="Times New Roman"/>
                <w:sz w:val="23"/>
                <w:szCs w:val="23"/>
                <w:lang w:val="ro-RO" w:eastAsia="ro-RO"/>
              </w:rPr>
              <w:t xml:space="preserve">● </w:t>
            </w:r>
            <w:r w:rsidR="00BC6D45" w:rsidRPr="00BC6D45">
              <w:rPr>
                <w:rFonts w:ascii="Times New Roman" w:hAnsi="Times New Roman"/>
                <w:sz w:val="23"/>
                <w:szCs w:val="23"/>
                <w:lang w:val="ro-RO" w:eastAsia="ro-RO"/>
              </w:rPr>
              <w:t>Nivel ridicat de calitate serviciilor de transport urban – predictibilitate si punctualitate în transportul public, locuri de parcare integrate în sistemul de transport urban, durate reduse de așteptare în sistemul de transport public;</w:t>
            </w:r>
          </w:p>
          <w:p w14:paraId="7D971C60" w14:textId="1E3C0E14" w:rsidR="00BC6D45" w:rsidRPr="00BC6D45" w:rsidRDefault="00246CC4" w:rsidP="00BC6D45">
            <w:pPr>
              <w:autoSpaceDE w:val="0"/>
              <w:autoSpaceDN w:val="0"/>
              <w:adjustRightInd w:val="0"/>
              <w:spacing w:after="0" w:line="240" w:lineRule="auto"/>
              <w:jc w:val="both"/>
              <w:rPr>
                <w:rFonts w:ascii="Times New Roman" w:hAnsi="Times New Roman"/>
                <w:sz w:val="23"/>
                <w:szCs w:val="23"/>
                <w:lang w:val="ro-RO" w:eastAsia="ro-RO"/>
              </w:rPr>
            </w:pPr>
            <w:r>
              <w:rPr>
                <w:rFonts w:ascii="Times New Roman" w:hAnsi="Times New Roman"/>
                <w:sz w:val="23"/>
                <w:szCs w:val="23"/>
                <w:lang w:val="ro-RO" w:eastAsia="ro-RO"/>
              </w:rPr>
              <w:t xml:space="preserve">● </w:t>
            </w:r>
            <w:r w:rsidR="00BC6D45" w:rsidRPr="00BC6D45">
              <w:rPr>
                <w:rFonts w:ascii="Times New Roman" w:hAnsi="Times New Roman"/>
                <w:sz w:val="23"/>
                <w:szCs w:val="23"/>
                <w:lang w:val="ro-RO" w:eastAsia="ro-RO"/>
              </w:rPr>
              <w:t>Modele comportamentale de deplasare durabilă – integrare modală, repartiție modala către modurile durabile;</w:t>
            </w:r>
          </w:p>
          <w:p w14:paraId="29288A49" w14:textId="4C04D8D4" w:rsidR="00BC6D45" w:rsidRPr="00BC6D45" w:rsidRDefault="00246CC4" w:rsidP="00BC6D45">
            <w:pPr>
              <w:autoSpaceDE w:val="0"/>
              <w:autoSpaceDN w:val="0"/>
              <w:adjustRightInd w:val="0"/>
              <w:spacing w:after="0" w:line="240" w:lineRule="auto"/>
              <w:jc w:val="both"/>
              <w:rPr>
                <w:rFonts w:ascii="Times New Roman" w:hAnsi="Times New Roman"/>
                <w:sz w:val="23"/>
                <w:szCs w:val="23"/>
                <w:lang w:val="ro-RO" w:eastAsia="ro-RO"/>
              </w:rPr>
            </w:pPr>
            <w:r>
              <w:rPr>
                <w:rFonts w:ascii="Times New Roman" w:hAnsi="Times New Roman"/>
                <w:sz w:val="23"/>
                <w:szCs w:val="23"/>
                <w:lang w:val="ro-RO" w:eastAsia="ro-RO"/>
              </w:rPr>
              <w:t xml:space="preserve">● </w:t>
            </w:r>
            <w:r w:rsidR="00BC6D45" w:rsidRPr="00BC6D45">
              <w:rPr>
                <w:rFonts w:ascii="Times New Roman" w:hAnsi="Times New Roman"/>
                <w:sz w:val="23"/>
                <w:szCs w:val="23"/>
                <w:lang w:val="ro-RO" w:eastAsia="ro-RO"/>
              </w:rPr>
              <w:t>Nivel ridicat de siguranță a transporturilor – număr redus de accidente, victime și pagube;</w:t>
            </w:r>
          </w:p>
          <w:p w14:paraId="134DCC4B" w14:textId="08024B55" w:rsidR="00BC6D45" w:rsidRPr="00BC6D45" w:rsidRDefault="00246CC4" w:rsidP="00BC6D45">
            <w:pPr>
              <w:autoSpaceDE w:val="0"/>
              <w:autoSpaceDN w:val="0"/>
              <w:adjustRightInd w:val="0"/>
              <w:spacing w:after="0" w:line="240" w:lineRule="auto"/>
              <w:jc w:val="both"/>
              <w:rPr>
                <w:rFonts w:ascii="Times New Roman" w:hAnsi="Times New Roman"/>
                <w:sz w:val="23"/>
                <w:szCs w:val="23"/>
                <w:lang w:val="ro-RO" w:eastAsia="ro-RO"/>
              </w:rPr>
            </w:pPr>
            <w:r>
              <w:rPr>
                <w:rFonts w:ascii="Times New Roman" w:hAnsi="Times New Roman"/>
                <w:sz w:val="23"/>
                <w:szCs w:val="23"/>
                <w:lang w:val="ro-RO" w:eastAsia="ro-RO"/>
              </w:rPr>
              <w:t xml:space="preserve">● </w:t>
            </w:r>
            <w:r w:rsidR="00BC6D45" w:rsidRPr="00BC6D45">
              <w:rPr>
                <w:rFonts w:ascii="Times New Roman" w:hAnsi="Times New Roman"/>
                <w:sz w:val="23"/>
                <w:szCs w:val="23"/>
                <w:lang w:val="ro-RO" w:eastAsia="ro-RO"/>
              </w:rPr>
              <w:t>Îmbunătățirea calității mediului înconjurător, prin reducerea impactului asupra climei, îmbunătățirea calității aerului și scăderea nivelului zgomotului.</w:t>
            </w:r>
          </w:p>
          <w:p w14:paraId="25CAAD02" w14:textId="2AA30E72" w:rsidR="00B94C0C" w:rsidRPr="00004BFE" w:rsidRDefault="00BC6D45" w:rsidP="00BC6D45">
            <w:pPr>
              <w:pStyle w:val="Default"/>
              <w:spacing w:after="120"/>
              <w:jc w:val="both"/>
              <w:rPr>
                <w:rFonts w:ascii="Times New Roman" w:hAnsi="Times New Roman" w:cs="Times New Roman"/>
                <w:color w:val="auto"/>
                <w:sz w:val="23"/>
                <w:szCs w:val="23"/>
                <w:lang w:val="ro-RO"/>
              </w:rPr>
            </w:pPr>
            <w:r w:rsidRPr="00BC6D45">
              <w:rPr>
                <w:rFonts w:ascii="Times New Roman" w:hAnsi="Times New Roman"/>
                <w:sz w:val="23"/>
                <w:szCs w:val="23"/>
                <w:lang w:val="ro-RO" w:eastAsia="ro-RO"/>
              </w:rPr>
              <w:t>Digitalizarea activităților umane (în special a celor economice și a proceselor specifice acestora) este una dintre cele mai importante direcții de dezvoltare la nivel european și național. Acest lucru se poate realiza la nivelul rețelei rutiere de transport prin implementarea sistemelor de transport inteligente și utilizarea serviciilor și datelor furnizate de către acestea.</w:t>
            </w:r>
          </w:p>
        </w:tc>
      </w:tr>
      <w:tr w:rsidR="001F76B1" w:rsidRPr="00004BFE" w14:paraId="22D22CD5" w14:textId="77777777" w:rsidTr="00597009">
        <w:trPr>
          <w:trHeight w:val="620"/>
        </w:trPr>
        <w:tc>
          <w:tcPr>
            <w:tcW w:w="1885" w:type="dxa"/>
            <w:tcBorders>
              <w:top w:val="single" w:sz="4" w:space="0" w:color="auto"/>
              <w:bottom w:val="single" w:sz="4" w:space="0" w:color="auto"/>
              <w:right w:val="single" w:sz="4" w:space="0" w:color="auto"/>
            </w:tcBorders>
          </w:tcPr>
          <w:p w14:paraId="736700B9" w14:textId="5E58C42D" w:rsidR="007D5B8D" w:rsidRPr="00004BFE" w:rsidRDefault="007D5B8D" w:rsidP="00685C92">
            <w:pPr>
              <w:spacing w:after="0" w:line="240" w:lineRule="auto"/>
              <w:ind w:right="12"/>
              <w:rPr>
                <w:rFonts w:ascii="Times New Roman" w:hAnsi="Times New Roman"/>
                <w:color w:val="000000"/>
                <w:sz w:val="23"/>
                <w:szCs w:val="23"/>
                <w:lang w:val="ro-RO"/>
              </w:rPr>
            </w:pPr>
            <w:r w:rsidRPr="00004BFE">
              <w:rPr>
                <w:rFonts w:ascii="Times New Roman" w:hAnsi="Times New Roman"/>
                <w:color w:val="000000"/>
                <w:sz w:val="23"/>
                <w:szCs w:val="23"/>
                <w:lang w:val="ro-RO"/>
              </w:rPr>
              <w:lastRenderedPageBreak/>
              <w:t>2.</w:t>
            </w:r>
            <w:r w:rsidR="00A951F2" w:rsidRPr="00004BFE">
              <w:rPr>
                <w:rFonts w:ascii="Times New Roman" w:hAnsi="Times New Roman"/>
                <w:color w:val="000000"/>
                <w:sz w:val="23"/>
                <w:szCs w:val="23"/>
                <w:lang w:val="ro-RO"/>
              </w:rPr>
              <w:t>3.</w:t>
            </w:r>
            <w:r w:rsidR="002D72DC" w:rsidRPr="00004BFE">
              <w:rPr>
                <w:rFonts w:ascii="Times New Roman" w:hAnsi="Times New Roman"/>
                <w:color w:val="000000"/>
                <w:sz w:val="23"/>
                <w:szCs w:val="23"/>
                <w:lang w:val="ro-RO"/>
              </w:rPr>
              <w:t xml:space="preserve"> </w:t>
            </w:r>
            <w:r w:rsidRPr="00004BFE">
              <w:rPr>
                <w:rFonts w:ascii="Times New Roman" w:hAnsi="Times New Roman"/>
                <w:color w:val="000000"/>
                <w:sz w:val="23"/>
                <w:szCs w:val="23"/>
                <w:lang w:val="ro-RO"/>
              </w:rPr>
              <w:t>Schimbări preconizate</w:t>
            </w:r>
          </w:p>
        </w:tc>
        <w:tc>
          <w:tcPr>
            <w:tcW w:w="7375" w:type="dxa"/>
            <w:tcBorders>
              <w:top w:val="single" w:sz="4" w:space="0" w:color="auto"/>
              <w:left w:val="single" w:sz="4" w:space="0" w:color="auto"/>
              <w:bottom w:val="single" w:sz="4" w:space="0" w:color="auto"/>
            </w:tcBorders>
            <w:shd w:val="clear" w:color="auto" w:fill="auto"/>
          </w:tcPr>
          <w:p w14:paraId="14A6D260" w14:textId="41989AA3" w:rsidR="00F27425" w:rsidRPr="00F27425" w:rsidRDefault="00F27425" w:rsidP="00F27425">
            <w:pPr>
              <w:autoSpaceDE w:val="0"/>
              <w:autoSpaceDN w:val="0"/>
              <w:adjustRightInd w:val="0"/>
              <w:spacing w:after="0" w:line="240" w:lineRule="auto"/>
              <w:jc w:val="both"/>
              <w:rPr>
                <w:rFonts w:ascii="Times New Roman" w:hAnsi="Times New Roman"/>
                <w:bCs/>
                <w:sz w:val="23"/>
                <w:szCs w:val="23"/>
                <w:lang w:val="ro-RO" w:eastAsia="ro-RO"/>
              </w:rPr>
            </w:pPr>
            <w:r w:rsidRPr="00F27425">
              <w:rPr>
                <w:rFonts w:ascii="Times New Roman" w:hAnsi="Times New Roman"/>
                <w:bCs/>
                <w:sz w:val="23"/>
                <w:szCs w:val="23"/>
                <w:lang w:val="ro-RO" w:eastAsia="ro-RO"/>
              </w:rPr>
              <w:t>Proiectul de act normativ are în vedere următoarele</w:t>
            </w:r>
            <w:r w:rsidR="00246CC4">
              <w:rPr>
                <w:rFonts w:ascii="Times New Roman" w:hAnsi="Times New Roman"/>
                <w:bCs/>
                <w:sz w:val="23"/>
                <w:szCs w:val="23"/>
                <w:lang w:val="ro-RO" w:eastAsia="ro-RO"/>
              </w:rPr>
              <w:t xml:space="preserve"> </w:t>
            </w:r>
            <w:r w:rsidRPr="00F27425">
              <w:rPr>
                <w:rFonts w:ascii="Times New Roman" w:hAnsi="Times New Roman"/>
                <w:bCs/>
                <w:sz w:val="23"/>
                <w:szCs w:val="23"/>
                <w:lang w:val="ro-RO" w:eastAsia="ro-RO"/>
              </w:rPr>
              <w:t>schimbări:</w:t>
            </w:r>
          </w:p>
          <w:p w14:paraId="74279274" w14:textId="69899684" w:rsidR="00BC6D45"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BC6D45">
              <w:rPr>
                <w:rFonts w:ascii="Times New Roman" w:hAnsi="Times New Roman"/>
                <w:bCs/>
                <w:sz w:val="23"/>
                <w:szCs w:val="23"/>
                <w:lang w:val="ro-RO" w:eastAsia="ro-RO"/>
              </w:rPr>
              <w:t>Optimizarea colectării de date în timp real despre drum, trafic și condiții de călătorie. Acest obiectiv se referă atât la rețeaua de senzori necesară colectării datelor cât și la calitatea optimă a datelor (momentul colectării, acuratețe, ac</w:t>
            </w:r>
            <w:r>
              <w:rPr>
                <w:rFonts w:ascii="Times New Roman" w:hAnsi="Times New Roman"/>
                <w:bCs/>
                <w:sz w:val="23"/>
                <w:szCs w:val="23"/>
                <w:lang w:val="ro-RO" w:eastAsia="ro-RO"/>
              </w:rPr>
              <w:t>operire spațială și temporară).</w:t>
            </w:r>
          </w:p>
          <w:p w14:paraId="4B247069" w14:textId="17F6426F" w:rsidR="00BC6D45" w:rsidRPr="00BC6D45"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BC6D45">
              <w:rPr>
                <w:rFonts w:ascii="Times New Roman" w:hAnsi="Times New Roman"/>
                <w:bCs/>
                <w:sz w:val="23"/>
                <w:szCs w:val="23"/>
                <w:lang w:val="ro-RO" w:eastAsia="ro-RO"/>
              </w:rPr>
              <w:t>Dezvoltarea de servicii STI noi și creșterea calității celor existente: servicii STI de informare și de mobilitate; servicii STI de gestionare a călătoriilor, a transportului și a traficului; servicii STI pentru siguranță și securitate rutieră; servicii de mobilitate cooperative, conectate și automatizate. Se are în vedere un nivel al serviciului oferit de sistemele de transport inteligente spre care se tinde prin servicii STI noi sau prin creșterea cali</w:t>
            </w:r>
            <w:r>
              <w:rPr>
                <w:rFonts w:ascii="Times New Roman" w:hAnsi="Times New Roman"/>
                <w:bCs/>
                <w:sz w:val="23"/>
                <w:szCs w:val="23"/>
                <w:lang w:val="ro-RO" w:eastAsia="ro-RO"/>
              </w:rPr>
              <w:t>tății serviciilor STI existente</w:t>
            </w:r>
          </w:p>
          <w:p w14:paraId="11A6C6FA" w14:textId="77777777" w:rsid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BC6D45">
              <w:rPr>
                <w:rFonts w:ascii="Times New Roman" w:hAnsi="Times New Roman"/>
                <w:bCs/>
                <w:sz w:val="23"/>
                <w:szCs w:val="23"/>
                <w:lang w:val="ro-RO" w:eastAsia="ro-RO"/>
              </w:rPr>
              <w:t xml:space="preserve">Integrarea STI și a altor sisteme la nivel național și european. Se are în vedere integrarea sistemelor și serviciilor STI la nivel național și european prin dezvoltarea unei arhitecturi cadru la nivel național, prin implementarea interfețelor hardware și software și prin dezvoltarea unor puncte de acces la datele STI, inclusiv </w:t>
            </w:r>
            <w:r>
              <w:rPr>
                <w:rFonts w:ascii="Times New Roman" w:hAnsi="Times New Roman"/>
                <w:bCs/>
                <w:sz w:val="23"/>
                <w:szCs w:val="23"/>
                <w:lang w:val="ro-RO" w:eastAsia="ro-RO"/>
              </w:rPr>
              <w:t xml:space="preserve">a punctului național de acces. </w:t>
            </w:r>
          </w:p>
          <w:p w14:paraId="6590B219" w14:textId="27928BEB" w:rsidR="00BC6D45" w:rsidRPr="00BC6D45"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BC6D45">
              <w:rPr>
                <w:rFonts w:ascii="Times New Roman" w:hAnsi="Times New Roman"/>
                <w:bCs/>
                <w:sz w:val="23"/>
                <w:szCs w:val="23"/>
                <w:lang w:val="ro-RO" w:eastAsia="ro-RO"/>
              </w:rPr>
              <w:t>Integrarea multimodală, inclusiv servicii digitale de mobilitate multimodală. Dezvoltarea sistemelor STI și a unui set armonizat de formate și protocoale de schimb de date interoperabile, bazate pe soluțiile tehnice și standardele existente pentru diferite moduri de transport și digitalizarea sistemelor de transport va permite o integrare la nivel informațional a sistemelor specifice diferitelor moduri de transport. Acest lucru va facilita furnizarea armonizată și neîntreruptă a serviciilor de informare cu privire la călătoriile multimodale și dezvoltarea sistemelor integrate suport pentru serviciile digitale de mobilitate multimodală (MaaS – Mobility as a Service).</w:t>
            </w:r>
          </w:p>
          <w:p w14:paraId="47572333" w14:textId="72EB656D" w:rsidR="00BC6D45" w:rsidRP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Integrarea urban-interurban. Abordarea integrată a sistemelor de transport urban-interurban are ca prim pas integrarea STI între cele două categorii de sisteme și oferirea de servicii STI integrate. Acestea vor permite realizarea de planuri de management de trafic și previziuni ale evenimentelor și posibilelor congestii și incidente în trafic.</w:t>
            </w:r>
          </w:p>
          <w:p w14:paraId="7090B3AE" w14:textId="3FB38ABB" w:rsidR="00BC6D45" w:rsidRP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 xml:space="preserve">Reducerea impactului negativ asupra mediului. Implementarea soluțiilor STI va avea ca obiectiv și reducerea impactului negativ asupra mediului prin identificarea măsurilor care pot utilizate în acest scop. Se au în vedere </w:t>
            </w:r>
            <w:r w:rsidR="00BC6D45" w:rsidRPr="00246CC4">
              <w:rPr>
                <w:rFonts w:ascii="Times New Roman" w:hAnsi="Times New Roman"/>
                <w:bCs/>
                <w:sz w:val="23"/>
                <w:szCs w:val="23"/>
                <w:lang w:val="ro-RO" w:eastAsia="ro-RO"/>
              </w:rPr>
              <w:lastRenderedPageBreak/>
              <w:t>sistemele și serviciile STI de informare privind impactul, de impunere a regulilor, de implementare a principiului poluatorul plătește și altele.</w:t>
            </w:r>
          </w:p>
          <w:p w14:paraId="07FB2539" w14:textId="65DCB329" w:rsidR="00BC6D45" w:rsidRP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Creșterea siguranței rutiere. Implementarea soluțiilor STI va avea ca obiective reducerea numărului de accidente rutiere și dezvoltarea unei rețele naționale sigure de drumuri prin informarea participanților la trafic, implementarea soluțiilor de siguranță activă și pasivă cu suport din parte sistemele de transport inteligente.</w:t>
            </w:r>
          </w:p>
          <w:p w14:paraId="644C5B0D" w14:textId="21B64F31" w:rsidR="00BC6D45" w:rsidRP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Asigurarea continuității serviciilor STI. Continuitatea serviciilor STI se referă atât la schimbul de date între sistemele vecine cât și la uniformizarea modurilor de prezentare a informațiilor furnizate de STI, prin standardizarea calității datelor și a prezentării informațiilor. Continuitatea va fi asigurată atât la trecerea din zonele urbane către cele interurbane dar și între regiuni sau țări.</w:t>
            </w:r>
          </w:p>
          <w:p w14:paraId="2A877FF6" w14:textId="11D7ADBE" w:rsidR="00BC6D45" w:rsidRP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Asigurarea unei viziune integrate de dezvoltare a STI – arhitectură cadru națională. Arhitectura cadru STI va fi corelată cu celelalte inițiative la nivel european și va permite dezvoltarea unor sisteme STI interoperabile și integrate ca parte dintr-un sistem general STI dezvoltat la nivel național.</w:t>
            </w:r>
          </w:p>
          <w:p w14:paraId="0B23788D" w14:textId="43A8A30B" w:rsidR="00BC6D45" w:rsidRP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 xml:space="preserve">Dezvoltarea cadrului tehnologic și instituțional pentru asigurarea serviciilor STI specifice mobilității cooperative, conectate și automatizate. Cadrul tehnologic va fi, în primă fază, dezvoltat la nivel de sisteme pilot și arii de testare, ulterior se vor implementa sisteme pe tronsoane sau zone extinse ale rețelei de drumuri. Se vor avea în vedere în principal soluțiile de comunicații de tip I2I, V2I și V2X și suport pentru V2V, dar și echipamente și componente necesare conducerii automatizate și autonome. </w:t>
            </w:r>
          </w:p>
          <w:p w14:paraId="725520F5" w14:textId="274EA722" w:rsidR="00BC6D45" w:rsidRP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Date deschise, schimbul de date și prelucrarea în comun a datelor. Principalele sisteme STI care vor prelucra și stoca date vor permite și accesul deschis la aceste date pentru procesarea avansată și pentru dezvoltarea unor aplicații care pot conduce la optimizarea serviciilor STI și la beneficii legate de accesul utilizatorilor la informații.  Se vor avea în vedere și soluțiile care privesc utilizarea datelor furnizate de sisteme private precum și parteneriatele pentru prelucrarea și schimbul de date dintre entitățile publice și cele private.</w:t>
            </w:r>
          </w:p>
          <w:p w14:paraId="562F92C4" w14:textId="3DC21054" w:rsidR="00BC6D45" w:rsidRP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Dezvoltarea cadrului pentru implementarea măsurilor de securitate cibernetică și securitate fizică. Sistemele STI se bazează în mare parte pe tehnologii informaționale iar riscul de atacuri cibernetice are probabilitate de apariție și impact mari. În acest sens este necesară a dezvoltare a cadrului de implementare a măsurilor de securitate cibernetică care să asigure o anumită disponibilitate a STI și să limiteze posibilele atacuri cibernetice.</w:t>
            </w:r>
          </w:p>
          <w:p w14:paraId="75FBEECB" w14:textId="4CDE8599" w:rsidR="00BC6D45" w:rsidRP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Asigurarea cadrului instituțional și legislativ pentru dezvoltarea STI. Prin acest obiectiv se urmărește construirea unui cadru instituțional care să permită implementarea strategiei STI și care să fie sprijinit de o serie de inițiative și modificări legislative pentru atingerea rezultatelor maxime ale implementării STI.</w:t>
            </w:r>
          </w:p>
          <w:p w14:paraId="1FECB28F" w14:textId="74538F4C" w:rsidR="00BC6D45" w:rsidRP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Asigurarea resurselor umane calificate în domeniul STI – prin instruirea și perfecționarea angajaților pentru utilizarea STI. Diferitele categorii de utilizatori trebuie să aibă suficiente cunoștințe pentru utilizarea și operarea acestor sisteme. Calitatea serviciilor și eficiența STI depinde și de nivelul de instruire și pregătire al utilizatorilor. Trebuie definit un cadrul educațional care să permită dezvoltarea sistemelor STI în paralel cu resursele umane necesare și cu abilitățile utilizatorilor finali (călători sau conducători de vehicule).</w:t>
            </w:r>
          </w:p>
          <w:p w14:paraId="2A429160" w14:textId="74E9259D" w:rsidR="00BC6D45" w:rsidRP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Accelerarea dezvoltării STI prin cooperare academică, cercetare și inovare (parteneriate cu universități, proiecte de cercetare și inovare). Se vor avea în vedere dezvoltarea programelor de studii în domeniul STI, realizarea de consorții pentru proiecte de cercetare între principalii actori din domeniu și susținerea acțiunilor de inovare.</w:t>
            </w:r>
          </w:p>
          <w:p w14:paraId="01937FAA" w14:textId="693ACC1F" w:rsidR="00BC6D45" w:rsidRPr="00246CC4"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lastRenderedPageBreak/>
              <w:t xml:space="preserve">- </w:t>
            </w:r>
            <w:r w:rsidR="00BC6D45" w:rsidRPr="00246CC4">
              <w:rPr>
                <w:rFonts w:ascii="Times New Roman" w:hAnsi="Times New Roman"/>
                <w:bCs/>
                <w:sz w:val="23"/>
                <w:szCs w:val="23"/>
                <w:lang w:val="ro-RO" w:eastAsia="ro-RO"/>
              </w:rPr>
              <w:t>Acceptarea STI de către utilizatori (promovare, instruire, comportament etc.). una dintre principalele forțe ale dezvoltării domeniului STI o constituie utilizatorii acestor sisteme și servicii și acceptarea de către aceștia a soluțiilor STI. Se vor derula acțiuni de promovare și conștientizare a beneficiilor utilizării STI precum și de instruire și modificare a comportamentului utilizatorilor.</w:t>
            </w:r>
          </w:p>
          <w:p w14:paraId="14718091" w14:textId="1519657D" w:rsidR="00BC6D45" w:rsidRPr="00BC6D45"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 xml:space="preserve">Utilizarea standardelor și implicarea </w:t>
            </w:r>
            <w:r>
              <w:rPr>
                <w:rFonts w:ascii="Times New Roman" w:hAnsi="Times New Roman"/>
                <w:bCs/>
                <w:sz w:val="23"/>
                <w:szCs w:val="23"/>
                <w:lang w:val="ro-RO" w:eastAsia="ro-RO"/>
              </w:rPr>
              <w:t xml:space="preserve">în activitatea de standardizare. </w:t>
            </w:r>
            <w:r w:rsidR="00BC6D45" w:rsidRPr="00BC6D45">
              <w:rPr>
                <w:rFonts w:ascii="Times New Roman" w:hAnsi="Times New Roman"/>
                <w:bCs/>
                <w:sz w:val="23"/>
                <w:szCs w:val="23"/>
                <w:lang w:val="ro-RO" w:eastAsia="ro-RO"/>
              </w:rPr>
              <w:t>Se vor avea în vedere acțiune de promovare a standardelor (inclusiv traducerea acestora) pentru facilitarea accesului producătorilor și integratorilor de sisteme STI. Susținerea participării la comitetele de standardizare din domeniul STI.</w:t>
            </w:r>
          </w:p>
          <w:p w14:paraId="0B825A63" w14:textId="19B66B05" w:rsidR="00DF3ADD" w:rsidRPr="00004BFE" w:rsidRDefault="00246CC4" w:rsidP="00246CC4">
            <w:pPr>
              <w:autoSpaceDE w:val="0"/>
              <w:autoSpaceDN w:val="0"/>
              <w:adjustRightInd w:val="0"/>
              <w:spacing w:after="0" w:line="240" w:lineRule="auto"/>
              <w:jc w:val="both"/>
              <w:rPr>
                <w:rFonts w:ascii="Times New Roman" w:hAnsi="Times New Roman"/>
                <w:bCs/>
                <w:sz w:val="23"/>
                <w:szCs w:val="23"/>
                <w:lang w:val="ro-RO" w:eastAsia="ro-RO"/>
              </w:rPr>
            </w:pPr>
            <w:r>
              <w:rPr>
                <w:rFonts w:ascii="Times New Roman" w:hAnsi="Times New Roman"/>
                <w:bCs/>
                <w:sz w:val="23"/>
                <w:szCs w:val="23"/>
                <w:lang w:val="ro-RO" w:eastAsia="ro-RO"/>
              </w:rPr>
              <w:t xml:space="preserve">- </w:t>
            </w:r>
            <w:r w:rsidR="00BC6D45" w:rsidRPr="00246CC4">
              <w:rPr>
                <w:rFonts w:ascii="Times New Roman" w:hAnsi="Times New Roman"/>
                <w:bCs/>
                <w:sz w:val="23"/>
                <w:szCs w:val="23"/>
                <w:lang w:val="ro-RO" w:eastAsia="ro-RO"/>
              </w:rPr>
              <w:t>Monitorizarea dezvoltării sist</w:t>
            </w:r>
            <w:r>
              <w:rPr>
                <w:rFonts w:ascii="Times New Roman" w:hAnsi="Times New Roman"/>
                <w:bCs/>
                <w:sz w:val="23"/>
                <w:szCs w:val="23"/>
                <w:lang w:val="ro-RO" w:eastAsia="ro-RO"/>
              </w:rPr>
              <w:t xml:space="preserve">emelor și serviciilor existente. </w:t>
            </w:r>
            <w:r w:rsidR="00BC6D45" w:rsidRPr="00BC6D45">
              <w:rPr>
                <w:rFonts w:ascii="Times New Roman" w:hAnsi="Times New Roman"/>
                <w:bCs/>
                <w:sz w:val="23"/>
                <w:szCs w:val="23"/>
                <w:lang w:val="ro-RO" w:eastAsia="ro-RO"/>
              </w:rPr>
              <w:t>Se vor identifica și dezvolta soluții de monitorizare a dezvoltării sistemelor și serviciilor STI la nivel național cu posibilitatea furnizării de informații privind necesarul de funcționalități și servicii la un moment dat.</w:t>
            </w:r>
          </w:p>
        </w:tc>
      </w:tr>
      <w:tr w:rsidR="001F76B1" w:rsidRPr="00004BFE" w14:paraId="58200295" w14:textId="77777777" w:rsidTr="00A90B62">
        <w:trPr>
          <w:trHeight w:val="737"/>
        </w:trPr>
        <w:tc>
          <w:tcPr>
            <w:tcW w:w="1885" w:type="dxa"/>
            <w:tcBorders>
              <w:top w:val="single" w:sz="4" w:space="0" w:color="auto"/>
              <w:bottom w:val="single" w:sz="4" w:space="0" w:color="auto"/>
              <w:right w:val="single" w:sz="4" w:space="0" w:color="auto"/>
            </w:tcBorders>
          </w:tcPr>
          <w:p w14:paraId="740EA8F0" w14:textId="1A427AB8" w:rsidR="007D5B8D" w:rsidRPr="00004BFE" w:rsidRDefault="007D5B8D" w:rsidP="00A951F2">
            <w:pPr>
              <w:spacing w:after="0" w:line="240" w:lineRule="auto"/>
              <w:rPr>
                <w:rFonts w:ascii="Times New Roman" w:hAnsi="Times New Roman"/>
                <w:color w:val="000000"/>
                <w:sz w:val="23"/>
                <w:szCs w:val="23"/>
                <w:lang w:val="ro-RO"/>
              </w:rPr>
            </w:pPr>
            <w:r w:rsidRPr="00004BFE">
              <w:rPr>
                <w:rFonts w:ascii="Times New Roman" w:hAnsi="Times New Roman"/>
                <w:color w:val="000000"/>
                <w:sz w:val="23"/>
                <w:szCs w:val="23"/>
                <w:lang w:val="ro-RO"/>
              </w:rPr>
              <w:lastRenderedPageBreak/>
              <w:t>3.</w:t>
            </w:r>
            <w:r w:rsidR="00A951F2" w:rsidRPr="00004BFE">
              <w:rPr>
                <w:rFonts w:ascii="Times New Roman" w:hAnsi="Times New Roman"/>
                <w:color w:val="000000"/>
                <w:sz w:val="23"/>
                <w:szCs w:val="23"/>
                <w:lang w:val="ro-RO"/>
              </w:rPr>
              <w:t>3.</w:t>
            </w:r>
            <w:r w:rsidRPr="00004BFE">
              <w:rPr>
                <w:rFonts w:ascii="Times New Roman" w:hAnsi="Times New Roman"/>
                <w:color w:val="000000"/>
                <w:sz w:val="23"/>
                <w:szCs w:val="23"/>
                <w:lang w:val="ro-RO"/>
              </w:rPr>
              <w:t xml:space="preserve"> Alte informaţii</w:t>
            </w:r>
          </w:p>
        </w:tc>
        <w:tc>
          <w:tcPr>
            <w:tcW w:w="7375" w:type="dxa"/>
            <w:tcBorders>
              <w:top w:val="single" w:sz="4" w:space="0" w:color="auto"/>
              <w:left w:val="single" w:sz="4" w:space="0" w:color="auto"/>
              <w:bottom w:val="single" w:sz="4" w:space="0" w:color="auto"/>
            </w:tcBorders>
          </w:tcPr>
          <w:p w14:paraId="6D5E5CEE" w14:textId="178651B2" w:rsidR="00F35D7E" w:rsidRPr="00004BFE" w:rsidRDefault="00A90B62" w:rsidP="00053DD2">
            <w:pPr>
              <w:spacing w:after="120" w:line="240" w:lineRule="auto"/>
              <w:jc w:val="both"/>
              <w:rPr>
                <w:rFonts w:ascii="Times New Roman" w:hAnsi="Times New Roman"/>
                <w:sz w:val="23"/>
                <w:szCs w:val="23"/>
                <w:lang w:val="ro-RO"/>
              </w:rPr>
            </w:pPr>
            <w:r w:rsidRPr="00004BFE">
              <w:rPr>
                <w:rFonts w:ascii="Times New Roman" w:hAnsi="Times New Roman"/>
                <w:color w:val="000000"/>
                <w:sz w:val="23"/>
                <w:szCs w:val="23"/>
                <w:lang w:val="ro-RO"/>
              </w:rPr>
              <w:t>Nu au fost identificate.</w:t>
            </w:r>
          </w:p>
        </w:tc>
      </w:tr>
    </w:tbl>
    <w:p w14:paraId="5B67705B" w14:textId="77777777" w:rsidR="00004BFE" w:rsidRDefault="00004BFE" w:rsidP="00E50D18">
      <w:pPr>
        <w:spacing w:after="0" w:line="240" w:lineRule="auto"/>
        <w:jc w:val="center"/>
        <w:rPr>
          <w:rFonts w:ascii="Times New Roman" w:hAnsi="Times New Roman"/>
          <w:b/>
          <w:bCs/>
          <w:color w:val="000000"/>
          <w:sz w:val="23"/>
          <w:szCs w:val="23"/>
          <w:lang w:val="ro-RO"/>
        </w:rPr>
      </w:pPr>
    </w:p>
    <w:p w14:paraId="28D00ECD" w14:textId="061AB54D" w:rsidR="007D5B8D" w:rsidRPr="00004BFE" w:rsidRDefault="007D5B8D" w:rsidP="00E50D18">
      <w:pPr>
        <w:spacing w:after="0" w:line="240" w:lineRule="auto"/>
        <w:jc w:val="center"/>
        <w:rPr>
          <w:rFonts w:ascii="Times New Roman" w:hAnsi="Times New Roman"/>
          <w:b/>
          <w:bCs/>
          <w:color w:val="000000"/>
          <w:sz w:val="23"/>
          <w:szCs w:val="23"/>
          <w:lang w:val="ro-RO"/>
        </w:rPr>
      </w:pPr>
      <w:r w:rsidRPr="00004BFE">
        <w:rPr>
          <w:rFonts w:ascii="Times New Roman" w:hAnsi="Times New Roman"/>
          <w:b/>
          <w:bCs/>
          <w:color w:val="000000"/>
          <w:sz w:val="23"/>
          <w:szCs w:val="23"/>
          <w:lang w:val="ro-RO"/>
        </w:rPr>
        <w:t>Secţiunea a 3-a</w:t>
      </w:r>
    </w:p>
    <w:p w14:paraId="461984A2" w14:textId="10F9C93E" w:rsidR="000632F9" w:rsidRPr="00004BFE" w:rsidRDefault="00685C92" w:rsidP="00004BFE">
      <w:pPr>
        <w:pStyle w:val="Heading2"/>
        <w:rPr>
          <w:color w:val="000000"/>
          <w:sz w:val="23"/>
          <w:szCs w:val="23"/>
          <w:lang w:val="ro-RO"/>
        </w:rPr>
      </w:pPr>
      <w:r w:rsidRPr="00004BFE">
        <w:rPr>
          <w:color w:val="000000"/>
          <w:sz w:val="23"/>
          <w:szCs w:val="23"/>
          <w:lang w:val="ro-RO"/>
        </w:rPr>
        <w:t>Impactul socio</w:t>
      </w:r>
      <w:r w:rsidR="007D5B8D" w:rsidRPr="00004BFE">
        <w:rPr>
          <w:color w:val="000000"/>
          <w:sz w:val="23"/>
          <w:szCs w:val="23"/>
          <w:lang w:val="ro-RO"/>
        </w:rPr>
        <w:t>economic</w:t>
      </w:r>
    </w:p>
    <w:tbl>
      <w:tblPr>
        <w:tblW w:w="9473" w:type="dxa"/>
        <w:tblInd w:w="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7"/>
        <w:gridCol w:w="5906"/>
      </w:tblGrid>
      <w:tr w:rsidR="001F76B1" w:rsidRPr="00004BFE" w14:paraId="1A6FE388" w14:textId="77777777" w:rsidTr="00597009">
        <w:tc>
          <w:tcPr>
            <w:tcW w:w="3567" w:type="dxa"/>
            <w:tcBorders>
              <w:top w:val="single" w:sz="4" w:space="0" w:color="auto"/>
              <w:bottom w:val="single" w:sz="4" w:space="0" w:color="auto"/>
              <w:right w:val="single" w:sz="4" w:space="0" w:color="auto"/>
            </w:tcBorders>
          </w:tcPr>
          <w:p w14:paraId="59518162" w14:textId="35753917" w:rsidR="007D5B8D" w:rsidRPr="00004BFE" w:rsidRDefault="00A951F2"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3.</w:t>
            </w:r>
            <w:r w:rsidR="007D5B8D" w:rsidRPr="00004BFE">
              <w:rPr>
                <w:rFonts w:ascii="Times New Roman" w:hAnsi="Times New Roman"/>
                <w:color w:val="000000"/>
                <w:sz w:val="23"/>
                <w:szCs w:val="23"/>
                <w:lang w:val="ro-RO"/>
              </w:rPr>
              <w:t xml:space="preserve">1. </w:t>
            </w:r>
            <w:r w:rsidR="00685C92" w:rsidRPr="00004BFE">
              <w:rPr>
                <w:rFonts w:ascii="Times New Roman" w:hAnsi="Times New Roman"/>
                <w:color w:val="000000"/>
                <w:sz w:val="23"/>
                <w:szCs w:val="23"/>
                <w:lang w:val="ro-RO"/>
              </w:rPr>
              <w:t>Descrierea generală a beneficiilor şi costurilor estimate ca urmare a intrării în vigoare a actului normativ</w:t>
            </w:r>
          </w:p>
        </w:tc>
        <w:tc>
          <w:tcPr>
            <w:tcW w:w="5906" w:type="dxa"/>
            <w:tcBorders>
              <w:top w:val="single" w:sz="4" w:space="0" w:color="auto"/>
              <w:left w:val="single" w:sz="4" w:space="0" w:color="auto"/>
              <w:bottom w:val="single" w:sz="4" w:space="0" w:color="auto"/>
            </w:tcBorders>
          </w:tcPr>
          <w:p w14:paraId="26DD7F78" w14:textId="6B11725A" w:rsidR="007D5B8D" w:rsidRPr="00004BFE" w:rsidRDefault="001E53F0"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Nu au fost identificate.</w:t>
            </w:r>
          </w:p>
        </w:tc>
      </w:tr>
      <w:tr w:rsidR="001F76B1" w:rsidRPr="00004BFE" w14:paraId="33C56533" w14:textId="77777777" w:rsidTr="00597009">
        <w:tc>
          <w:tcPr>
            <w:tcW w:w="3567" w:type="dxa"/>
            <w:tcBorders>
              <w:top w:val="single" w:sz="4" w:space="0" w:color="auto"/>
              <w:bottom w:val="single" w:sz="4" w:space="0" w:color="auto"/>
              <w:right w:val="single" w:sz="4" w:space="0" w:color="auto"/>
            </w:tcBorders>
          </w:tcPr>
          <w:p w14:paraId="51789014" w14:textId="6D1BEA6A" w:rsidR="007D5B8D" w:rsidRPr="00004BFE" w:rsidRDefault="00A951F2"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3.</w:t>
            </w:r>
            <w:r w:rsidR="00685C92" w:rsidRPr="00004BFE">
              <w:rPr>
                <w:rFonts w:ascii="Times New Roman" w:hAnsi="Times New Roman"/>
                <w:color w:val="000000"/>
                <w:sz w:val="23"/>
                <w:szCs w:val="23"/>
                <w:lang w:val="ro-RO"/>
              </w:rPr>
              <w:t>2. Impactul social</w:t>
            </w:r>
          </w:p>
        </w:tc>
        <w:tc>
          <w:tcPr>
            <w:tcW w:w="5906" w:type="dxa"/>
            <w:tcBorders>
              <w:top w:val="single" w:sz="4" w:space="0" w:color="auto"/>
              <w:left w:val="single" w:sz="4" w:space="0" w:color="auto"/>
              <w:bottom w:val="single" w:sz="4" w:space="0" w:color="auto"/>
            </w:tcBorders>
          </w:tcPr>
          <w:p w14:paraId="193C2789" w14:textId="7CBC516B" w:rsidR="00277F7C" w:rsidRPr="00004BFE" w:rsidRDefault="00D52D5C" w:rsidP="00D52D5C">
            <w:pPr>
              <w:spacing w:line="240" w:lineRule="auto"/>
              <w:jc w:val="both"/>
              <w:rPr>
                <w:rFonts w:ascii="Times New Roman" w:hAnsi="Times New Roman"/>
                <w:color w:val="000000"/>
                <w:sz w:val="23"/>
                <w:szCs w:val="23"/>
                <w:lang w:val="ro-RO"/>
              </w:rPr>
            </w:pPr>
            <w:r>
              <w:rPr>
                <w:rFonts w:ascii="Times New Roman" w:hAnsi="Times New Roman"/>
                <w:color w:val="000000"/>
                <w:sz w:val="23"/>
                <w:szCs w:val="23"/>
                <w:lang w:val="ro-RO"/>
              </w:rPr>
              <w:t>Proiectul de act normativ va contribui la creșterea gradului de siguranță rutieră, reducerea</w:t>
            </w:r>
            <w:r w:rsidRPr="00D52D5C">
              <w:rPr>
                <w:rFonts w:ascii="Times New Roman" w:hAnsi="Times New Roman"/>
                <w:color w:val="000000"/>
                <w:sz w:val="23"/>
                <w:szCs w:val="23"/>
                <w:lang w:val="ro-RO"/>
              </w:rPr>
              <w:t xml:space="preserve"> congestiei pe rețeaua de drumuri naționale</w:t>
            </w:r>
            <w:r>
              <w:rPr>
                <w:rFonts w:ascii="Times New Roman" w:hAnsi="Times New Roman"/>
                <w:color w:val="000000"/>
                <w:sz w:val="23"/>
                <w:szCs w:val="23"/>
                <w:lang w:val="ro-RO"/>
              </w:rPr>
              <w:t>, diminuarea</w:t>
            </w:r>
            <w:r w:rsidRPr="00277F7C">
              <w:rPr>
                <w:rFonts w:ascii="Times New Roman" w:hAnsi="Times New Roman"/>
                <w:color w:val="000000"/>
                <w:sz w:val="23"/>
                <w:szCs w:val="23"/>
                <w:lang w:val="ro-RO"/>
              </w:rPr>
              <w:t xml:space="preserve"> timpilor de parcurs</w:t>
            </w:r>
            <w:r w:rsidRPr="00D52D5C">
              <w:rPr>
                <w:rFonts w:ascii="Times New Roman" w:hAnsi="Times New Roman"/>
                <w:color w:val="000000"/>
                <w:sz w:val="23"/>
                <w:szCs w:val="23"/>
                <w:lang w:val="ro-RO"/>
              </w:rPr>
              <w:t xml:space="preserve">, </w:t>
            </w:r>
            <w:r>
              <w:rPr>
                <w:rFonts w:ascii="Times New Roman" w:hAnsi="Times New Roman"/>
                <w:color w:val="000000"/>
                <w:sz w:val="23"/>
                <w:szCs w:val="23"/>
                <w:lang w:val="ro-RO"/>
              </w:rPr>
              <w:t xml:space="preserve">reducerea consumului de combustibil și </w:t>
            </w:r>
            <w:r w:rsidR="00277F7C" w:rsidRPr="00277F7C">
              <w:rPr>
                <w:rFonts w:ascii="Times New Roman" w:hAnsi="Times New Roman"/>
                <w:color w:val="000000"/>
                <w:sz w:val="23"/>
                <w:szCs w:val="23"/>
                <w:lang w:val="ro-RO"/>
              </w:rPr>
              <w:t>r</w:t>
            </w:r>
            <w:r>
              <w:rPr>
                <w:rFonts w:ascii="Times New Roman" w:hAnsi="Times New Roman"/>
                <w:color w:val="000000"/>
                <w:sz w:val="23"/>
                <w:szCs w:val="23"/>
                <w:lang w:val="ro-RO"/>
              </w:rPr>
              <w:t>educerea uzurii autovehiculelor.</w:t>
            </w:r>
          </w:p>
        </w:tc>
      </w:tr>
      <w:tr w:rsidR="001F76B1" w:rsidRPr="00004BFE" w14:paraId="1CAA0FFF" w14:textId="77777777" w:rsidTr="00597009">
        <w:tc>
          <w:tcPr>
            <w:tcW w:w="3567" w:type="dxa"/>
            <w:tcBorders>
              <w:top w:val="single" w:sz="4" w:space="0" w:color="auto"/>
              <w:bottom w:val="single" w:sz="4" w:space="0" w:color="auto"/>
              <w:right w:val="single" w:sz="4" w:space="0" w:color="auto"/>
            </w:tcBorders>
          </w:tcPr>
          <w:p w14:paraId="36C8125F" w14:textId="62FCD426" w:rsidR="007D5B8D" w:rsidRPr="00004BFE" w:rsidRDefault="00685C92"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3</w:t>
            </w:r>
            <w:r w:rsidR="007D5B8D" w:rsidRPr="00004BFE">
              <w:rPr>
                <w:rFonts w:ascii="Times New Roman" w:hAnsi="Times New Roman"/>
                <w:color w:val="000000"/>
                <w:sz w:val="23"/>
                <w:szCs w:val="23"/>
                <w:lang w:val="ro-RO"/>
              </w:rPr>
              <w:t>.</w:t>
            </w:r>
            <w:r w:rsidR="00A951F2" w:rsidRPr="00004BFE">
              <w:rPr>
                <w:rFonts w:ascii="Times New Roman" w:hAnsi="Times New Roman"/>
                <w:color w:val="000000"/>
                <w:sz w:val="23"/>
                <w:szCs w:val="23"/>
                <w:lang w:val="ro-RO"/>
              </w:rPr>
              <w:t>3.</w:t>
            </w:r>
            <w:r w:rsidR="007D5B8D" w:rsidRPr="00004BFE">
              <w:rPr>
                <w:rFonts w:ascii="Times New Roman" w:hAnsi="Times New Roman"/>
                <w:color w:val="000000"/>
                <w:sz w:val="23"/>
                <w:szCs w:val="23"/>
                <w:lang w:val="ro-RO"/>
              </w:rPr>
              <w:t xml:space="preserve"> </w:t>
            </w:r>
            <w:r w:rsidRPr="00004BFE">
              <w:rPr>
                <w:rFonts w:ascii="Times New Roman" w:hAnsi="Times New Roman"/>
                <w:color w:val="000000"/>
                <w:sz w:val="23"/>
                <w:szCs w:val="23"/>
                <w:lang w:val="ro-RO"/>
              </w:rPr>
              <w:t>Impactul asupra drepturilor şi libertăţilor fundamentale ale omului</w:t>
            </w:r>
          </w:p>
        </w:tc>
        <w:tc>
          <w:tcPr>
            <w:tcW w:w="5906" w:type="dxa"/>
            <w:tcBorders>
              <w:top w:val="single" w:sz="4" w:space="0" w:color="auto"/>
              <w:left w:val="single" w:sz="4" w:space="0" w:color="auto"/>
              <w:bottom w:val="single" w:sz="4" w:space="0" w:color="auto"/>
            </w:tcBorders>
          </w:tcPr>
          <w:p w14:paraId="34758CDF" w14:textId="77777777" w:rsidR="007D5B8D" w:rsidRPr="00004BFE" w:rsidRDefault="007D5B8D"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nu are impact în acest domeniu.</w:t>
            </w:r>
          </w:p>
        </w:tc>
      </w:tr>
      <w:tr w:rsidR="001F76B1" w:rsidRPr="00004BFE" w14:paraId="34C5B23D" w14:textId="77777777" w:rsidTr="00597009">
        <w:tc>
          <w:tcPr>
            <w:tcW w:w="3567" w:type="dxa"/>
            <w:tcBorders>
              <w:top w:val="single" w:sz="4" w:space="0" w:color="auto"/>
              <w:bottom w:val="single" w:sz="4" w:space="0" w:color="auto"/>
              <w:right w:val="single" w:sz="4" w:space="0" w:color="auto"/>
            </w:tcBorders>
          </w:tcPr>
          <w:p w14:paraId="433459F7" w14:textId="2DE46107" w:rsidR="007D5B8D" w:rsidRPr="00004BFE" w:rsidRDefault="00A951F2"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3.</w:t>
            </w:r>
            <w:r w:rsidR="00685C92" w:rsidRPr="00004BFE">
              <w:rPr>
                <w:rFonts w:ascii="Times New Roman" w:hAnsi="Times New Roman"/>
                <w:color w:val="000000"/>
                <w:sz w:val="23"/>
                <w:szCs w:val="23"/>
                <w:lang w:val="ro-RO"/>
              </w:rPr>
              <w:t>4</w:t>
            </w:r>
            <w:r w:rsidR="007D5B8D" w:rsidRPr="00004BFE">
              <w:rPr>
                <w:rFonts w:ascii="Times New Roman" w:hAnsi="Times New Roman"/>
                <w:color w:val="000000"/>
                <w:sz w:val="23"/>
                <w:szCs w:val="23"/>
                <w:lang w:val="ro-RO"/>
              </w:rPr>
              <w:t xml:space="preserve">. </w:t>
            </w:r>
            <w:r w:rsidR="00685C92" w:rsidRPr="00004BFE">
              <w:rPr>
                <w:rFonts w:ascii="Times New Roman" w:hAnsi="Times New Roman"/>
                <w:color w:val="000000"/>
                <w:sz w:val="23"/>
                <w:szCs w:val="23"/>
                <w:lang w:val="ro-RO"/>
              </w:rPr>
              <w:t>Impactul macroeconomic</w:t>
            </w:r>
          </w:p>
        </w:tc>
        <w:tc>
          <w:tcPr>
            <w:tcW w:w="5906" w:type="dxa"/>
            <w:tcBorders>
              <w:top w:val="single" w:sz="4" w:space="0" w:color="auto"/>
              <w:left w:val="single" w:sz="4" w:space="0" w:color="auto"/>
              <w:bottom w:val="single" w:sz="4" w:space="0" w:color="auto"/>
            </w:tcBorders>
          </w:tcPr>
          <w:p w14:paraId="1E514B84" w14:textId="17DD1984" w:rsidR="007D5B8D" w:rsidRPr="00D52D5C" w:rsidRDefault="000232E5" w:rsidP="00E50D18">
            <w:pPr>
              <w:spacing w:after="0" w:line="240" w:lineRule="auto"/>
              <w:rPr>
                <w:rFonts w:ascii="Times New Roman" w:hAnsi="Times New Roman"/>
                <w:sz w:val="23"/>
                <w:szCs w:val="23"/>
                <w:lang w:val="ro-RO"/>
              </w:rPr>
            </w:pPr>
            <w:r w:rsidRPr="00D52D5C">
              <w:rPr>
                <w:rFonts w:ascii="Times New Roman" w:hAnsi="Times New Roman"/>
                <w:sz w:val="23"/>
                <w:szCs w:val="23"/>
                <w:lang w:val="ro-RO"/>
              </w:rPr>
              <w:t xml:space="preserve">Adoptarea prezentului act normativ va avea impact macroeconomic </w:t>
            </w:r>
            <w:r w:rsidR="00D52D5C" w:rsidRPr="00D52D5C">
              <w:rPr>
                <w:rFonts w:ascii="Times New Roman" w:hAnsi="Times New Roman"/>
                <w:sz w:val="23"/>
                <w:szCs w:val="23"/>
                <w:lang w:val="ro-RO"/>
              </w:rPr>
              <w:t>prin diminuarea</w:t>
            </w:r>
            <w:r w:rsidRPr="00D52D5C">
              <w:rPr>
                <w:rFonts w:ascii="Times New Roman" w:hAnsi="Times New Roman"/>
                <w:sz w:val="23"/>
                <w:szCs w:val="23"/>
                <w:lang w:val="ro-RO"/>
              </w:rPr>
              <w:t xml:space="preserve"> costurilor transportului rutier </w:t>
            </w:r>
            <w:r w:rsidR="00D52D5C" w:rsidRPr="00D52D5C">
              <w:rPr>
                <w:rFonts w:ascii="Times New Roman" w:hAnsi="Times New Roman"/>
                <w:sz w:val="23"/>
                <w:szCs w:val="23"/>
                <w:lang w:val="ro-RO"/>
              </w:rPr>
              <w:t>și reducerea costurilor pentru prevenirea poluării mediului.</w:t>
            </w:r>
          </w:p>
          <w:p w14:paraId="4A6C38A3" w14:textId="2ADA6839" w:rsidR="00277F7C" w:rsidRPr="00004BFE" w:rsidRDefault="00277F7C" w:rsidP="00277F7C">
            <w:pPr>
              <w:spacing w:after="0" w:line="240" w:lineRule="auto"/>
              <w:rPr>
                <w:rFonts w:ascii="Times New Roman" w:hAnsi="Times New Roman"/>
                <w:color w:val="000000"/>
                <w:sz w:val="23"/>
                <w:szCs w:val="23"/>
                <w:lang w:val="ro-RO"/>
              </w:rPr>
            </w:pPr>
          </w:p>
        </w:tc>
      </w:tr>
      <w:tr w:rsidR="00685C92" w:rsidRPr="00004BFE" w14:paraId="5BFAF52C" w14:textId="77777777" w:rsidTr="00004BFE">
        <w:trPr>
          <w:trHeight w:val="515"/>
        </w:trPr>
        <w:tc>
          <w:tcPr>
            <w:tcW w:w="3567" w:type="dxa"/>
            <w:tcBorders>
              <w:top w:val="single" w:sz="4" w:space="0" w:color="auto"/>
              <w:bottom w:val="single" w:sz="4" w:space="0" w:color="auto"/>
              <w:right w:val="single" w:sz="4" w:space="0" w:color="auto"/>
            </w:tcBorders>
          </w:tcPr>
          <w:p w14:paraId="2AE755A2" w14:textId="2D6B0AA8" w:rsidR="00685C92" w:rsidRPr="00004BFE" w:rsidRDefault="00A951F2" w:rsidP="00685C92">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3.</w:t>
            </w:r>
            <w:r w:rsidR="00685C92" w:rsidRPr="00004BFE">
              <w:rPr>
                <w:rFonts w:ascii="Times New Roman" w:hAnsi="Times New Roman"/>
                <w:color w:val="000000"/>
                <w:sz w:val="23"/>
                <w:szCs w:val="23"/>
                <w:lang w:val="ro-RO"/>
              </w:rPr>
              <w:t>4.1. Impactul asupra economiei şi asupra principalilor indicatori macroeconomici</w:t>
            </w:r>
            <w:r w:rsidR="00685C92" w:rsidRPr="00004BFE">
              <w:rPr>
                <w:rFonts w:ascii="Times New Roman" w:hAnsi="Times New Roman"/>
                <w:color w:val="000000"/>
                <w:sz w:val="23"/>
                <w:szCs w:val="23"/>
                <w:lang w:val="ro-RO"/>
              </w:rPr>
              <w:br/>
            </w:r>
          </w:p>
        </w:tc>
        <w:tc>
          <w:tcPr>
            <w:tcW w:w="5906" w:type="dxa"/>
            <w:tcBorders>
              <w:top w:val="single" w:sz="4" w:space="0" w:color="auto"/>
              <w:left w:val="single" w:sz="4" w:space="0" w:color="auto"/>
              <w:bottom w:val="single" w:sz="4" w:space="0" w:color="auto"/>
            </w:tcBorders>
          </w:tcPr>
          <w:p w14:paraId="07CCEF0A" w14:textId="4E6598A8" w:rsidR="00685C92" w:rsidRPr="00004BFE" w:rsidRDefault="00D52D5C" w:rsidP="00E50D18">
            <w:pPr>
              <w:spacing w:after="0" w:line="240" w:lineRule="auto"/>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nu are impact în acest domeniu.</w:t>
            </w:r>
          </w:p>
        </w:tc>
      </w:tr>
      <w:tr w:rsidR="00685C92" w:rsidRPr="00004BFE" w14:paraId="35FE1C12" w14:textId="77777777" w:rsidTr="00597009">
        <w:tc>
          <w:tcPr>
            <w:tcW w:w="3567" w:type="dxa"/>
            <w:tcBorders>
              <w:top w:val="single" w:sz="4" w:space="0" w:color="auto"/>
              <w:bottom w:val="single" w:sz="4" w:space="0" w:color="auto"/>
              <w:right w:val="single" w:sz="4" w:space="0" w:color="auto"/>
            </w:tcBorders>
          </w:tcPr>
          <w:p w14:paraId="2E8F6C53" w14:textId="7E84A2F3" w:rsidR="00685C92" w:rsidRPr="00004BFE" w:rsidRDefault="00685C92" w:rsidP="00685C92">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 </w:t>
            </w:r>
            <w:r w:rsidR="00A951F2" w:rsidRPr="00004BFE">
              <w:rPr>
                <w:rFonts w:ascii="Times New Roman" w:hAnsi="Times New Roman"/>
                <w:color w:val="000000"/>
                <w:sz w:val="23"/>
                <w:szCs w:val="23"/>
                <w:lang w:val="ro-RO"/>
              </w:rPr>
              <w:t>3.</w:t>
            </w:r>
            <w:r w:rsidRPr="00004BFE">
              <w:rPr>
                <w:rFonts w:ascii="Times New Roman" w:hAnsi="Times New Roman"/>
                <w:color w:val="000000"/>
                <w:sz w:val="23"/>
                <w:szCs w:val="23"/>
                <w:lang w:val="ro-RO"/>
              </w:rPr>
              <w:t>4.2. Impactul asupra mediului concurenţial şi domeniul ajutoarelor de stat</w:t>
            </w:r>
          </w:p>
        </w:tc>
        <w:tc>
          <w:tcPr>
            <w:tcW w:w="5906" w:type="dxa"/>
            <w:tcBorders>
              <w:top w:val="single" w:sz="4" w:space="0" w:color="auto"/>
              <w:left w:val="single" w:sz="4" w:space="0" w:color="auto"/>
              <w:bottom w:val="single" w:sz="4" w:space="0" w:color="auto"/>
            </w:tcBorders>
          </w:tcPr>
          <w:p w14:paraId="4F3B6E2A" w14:textId="16686575" w:rsidR="00685C92" w:rsidRPr="00004BFE" w:rsidRDefault="00D52D5C" w:rsidP="00E50D18">
            <w:pPr>
              <w:spacing w:after="0" w:line="240" w:lineRule="auto"/>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nu are impact în acest domeniu.</w:t>
            </w:r>
          </w:p>
        </w:tc>
      </w:tr>
      <w:tr w:rsidR="001F76B1" w:rsidRPr="00004BFE" w14:paraId="4F267AC8" w14:textId="77777777" w:rsidTr="00597009">
        <w:tc>
          <w:tcPr>
            <w:tcW w:w="3567" w:type="dxa"/>
            <w:tcBorders>
              <w:top w:val="single" w:sz="4" w:space="0" w:color="auto"/>
              <w:bottom w:val="single" w:sz="4" w:space="0" w:color="auto"/>
              <w:right w:val="single" w:sz="4" w:space="0" w:color="auto"/>
            </w:tcBorders>
          </w:tcPr>
          <w:p w14:paraId="1F538CA7" w14:textId="416C2EE7" w:rsidR="007D5B8D" w:rsidRPr="00004BFE" w:rsidRDefault="00A951F2"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3.</w:t>
            </w:r>
            <w:r w:rsidR="00685C92" w:rsidRPr="00004BFE">
              <w:rPr>
                <w:rFonts w:ascii="Times New Roman" w:hAnsi="Times New Roman"/>
                <w:color w:val="000000"/>
                <w:sz w:val="23"/>
                <w:szCs w:val="23"/>
                <w:lang w:val="ro-RO"/>
              </w:rPr>
              <w:t>5</w:t>
            </w:r>
            <w:r w:rsidR="007D5B8D" w:rsidRPr="00004BFE">
              <w:rPr>
                <w:rFonts w:ascii="Times New Roman" w:hAnsi="Times New Roman"/>
                <w:color w:val="000000"/>
                <w:sz w:val="23"/>
                <w:szCs w:val="23"/>
                <w:lang w:val="ro-RO"/>
              </w:rPr>
              <w:t xml:space="preserve">. </w:t>
            </w:r>
            <w:r w:rsidR="00685C92" w:rsidRPr="00004BFE">
              <w:rPr>
                <w:rFonts w:ascii="Times New Roman" w:hAnsi="Times New Roman"/>
                <w:color w:val="000000"/>
                <w:sz w:val="23"/>
                <w:szCs w:val="23"/>
                <w:lang w:val="ro-RO"/>
              </w:rPr>
              <w:t>Impactul asupra mediului de afaceri</w:t>
            </w:r>
          </w:p>
        </w:tc>
        <w:tc>
          <w:tcPr>
            <w:tcW w:w="5906" w:type="dxa"/>
            <w:tcBorders>
              <w:top w:val="single" w:sz="4" w:space="0" w:color="auto"/>
              <w:left w:val="single" w:sz="4" w:space="0" w:color="auto"/>
              <w:bottom w:val="single" w:sz="4" w:space="0" w:color="auto"/>
            </w:tcBorders>
          </w:tcPr>
          <w:p w14:paraId="6347A8E0" w14:textId="704DB1FF" w:rsidR="007D5B8D" w:rsidRPr="00004BFE" w:rsidRDefault="001E53F0" w:rsidP="00403503">
            <w:pPr>
              <w:spacing w:after="0" w:line="240" w:lineRule="auto"/>
              <w:rPr>
                <w:rFonts w:ascii="Times New Roman" w:hAnsi="Times New Roman"/>
                <w:color w:val="000000"/>
                <w:sz w:val="23"/>
                <w:szCs w:val="23"/>
                <w:lang w:val="ro-RO"/>
              </w:rPr>
            </w:pPr>
            <w:r w:rsidRPr="00403503">
              <w:rPr>
                <w:rFonts w:ascii="Times New Roman" w:hAnsi="Times New Roman"/>
                <w:sz w:val="23"/>
                <w:szCs w:val="23"/>
                <w:lang w:val="ro-RO"/>
              </w:rPr>
              <w:t>Proiectul de act normativ contribuie la crearea unui siste</w:t>
            </w:r>
            <w:r w:rsidR="00403503" w:rsidRPr="00403503">
              <w:rPr>
                <w:rFonts w:ascii="Times New Roman" w:hAnsi="Times New Roman"/>
                <w:sz w:val="23"/>
                <w:szCs w:val="23"/>
                <w:lang w:val="ro-RO"/>
              </w:rPr>
              <w:t>m de transport sigur şi durabil.</w:t>
            </w:r>
          </w:p>
        </w:tc>
      </w:tr>
      <w:tr w:rsidR="00C93D9D" w:rsidRPr="00004BFE" w14:paraId="43611827" w14:textId="77777777" w:rsidTr="00597009">
        <w:tc>
          <w:tcPr>
            <w:tcW w:w="3567" w:type="dxa"/>
            <w:tcBorders>
              <w:top w:val="single" w:sz="4" w:space="0" w:color="auto"/>
              <w:bottom w:val="single" w:sz="4" w:space="0" w:color="auto"/>
              <w:right w:val="single" w:sz="4" w:space="0" w:color="auto"/>
            </w:tcBorders>
          </w:tcPr>
          <w:p w14:paraId="12412998" w14:textId="6E5019AC" w:rsidR="00C93D9D" w:rsidRPr="00004BFE" w:rsidRDefault="00A951F2"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3.</w:t>
            </w:r>
            <w:r w:rsidR="00685C92" w:rsidRPr="00004BFE">
              <w:rPr>
                <w:rFonts w:ascii="Times New Roman" w:hAnsi="Times New Roman"/>
                <w:color w:val="000000"/>
                <w:sz w:val="23"/>
                <w:szCs w:val="23"/>
                <w:lang w:val="ro-RO"/>
              </w:rPr>
              <w:t>6</w:t>
            </w:r>
            <w:r w:rsidR="00C93D9D" w:rsidRPr="00004BFE">
              <w:rPr>
                <w:rFonts w:ascii="Times New Roman" w:hAnsi="Times New Roman"/>
                <w:color w:val="000000"/>
                <w:sz w:val="23"/>
                <w:szCs w:val="23"/>
                <w:lang w:val="ro-RO"/>
              </w:rPr>
              <w:t xml:space="preserve">. </w:t>
            </w:r>
            <w:r w:rsidR="00685C92" w:rsidRPr="00004BFE">
              <w:rPr>
                <w:rFonts w:ascii="Times New Roman" w:hAnsi="Times New Roman"/>
                <w:color w:val="000000"/>
                <w:sz w:val="23"/>
                <w:szCs w:val="23"/>
                <w:lang w:val="ro-RO"/>
              </w:rPr>
              <w:t>Impactul asupra mediului înconjurător</w:t>
            </w:r>
          </w:p>
        </w:tc>
        <w:tc>
          <w:tcPr>
            <w:tcW w:w="5906" w:type="dxa"/>
            <w:tcBorders>
              <w:top w:val="single" w:sz="4" w:space="0" w:color="auto"/>
              <w:left w:val="single" w:sz="4" w:space="0" w:color="auto"/>
              <w:bottom w:val="single" w:sz="4" w:space="0" w:color="auto"/>
            </w:tcBorders>
          </w:tcPr>
          <w:p w14:paraId="68E56503" w14:textId="4CA847BE" w:rsidR="00C93D9D" w:rsidRPr="00004BFE" w:rsidRDefault="001E53F0" w:rsidP="00D52D5C">
            <w:pPr>
              <w:spacing w:after="0" w:line="240" w:lineRule="auto"/>
              <w:jc w:val="both"/>
              <w:rPr>
                <w:rFonts w:ascii="Times New Roman" w:hAnsi="Times New Roman"/>
                <w:color w:val="000000"/>
                <w:sz w:val="23"/>
                <w:szCs w:val="23"/>
                <w:lang w:val="ro-RO"/>
              </w:rPr>
            </w:pPr>
            <w:r w:rsidRPr="00D52D5C">
              <w:rPr>
                <w:rFonts w:ascii="Times New Roman" w:hAnsi="Times New Roman"/>
                <w:sz w:val="23"/>
                <w:szCs w:val="23"/>
                <w:lang w:val="ro-RO"/>
              </w:rPr>
              <w:t xml:space="preserve">Proiectul de act normativ </w:t>
            </w:r>
            <w:r w:rsidR="00D52D5C" w:rsidRPr="00D52D5C">
              <w:rPr>
                <w:rFonts w:ascii="Times New Roman" w:hAnsi="Times New Roman"/>
                <w:sz w:val="23"/>
                <w:szCs w:val="23"/>
                <w:lang w:val="ro-RO"/>
              </w:rPr>
              <w:t>va contribui la prevenirea poluării mediului, prin reducerea congestiei pe rețeaua de drumuri naționale.</w:t>
            </w:r>
          </w:p>
        </w:tc>
      </w:tr>
      <w:tr w:rsidR="00C93D9D" w:rsidRPr="00004BFE" w14:paraId="62F3C84A" w14:textId="77777777" w:rsidTr="00597009">
        <w:tc>
          <w:tcPr>
            <w:tcW w:w="3567" w:type="dxa"/>
            <w:tcBorders>
              <w:top w:val="single" w:sz="4" w:space="0" w:color="auto"/>
              <w:bottom w:val="single" w:sz="4" w:space="0" w:color="auto"/>
              <w:right w:val="single" w:sz="4" w:space="0" w:color="auto"/>
            </w:tcBorders>
          </w:tcPr>
          <w:p w14:paraId="7EE877DD" w14:textId="11F5DFD0" w:rsidR="00C93D9D" w:rsidRPr="00004BFE" w:rsidRDefault="00A951F2"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3.</w:t>
            </w:r>
            <w:r w:rsidR="00685C92" w:rsidRPr="00004BFE">
              <w:rPr>
                <w:rFonts w:ascii="Times New Roman" w:hAnsi="Times New Roman"/>
                <w:color w:val="000000"/>
                <w:sz w:val="23"/>
                <w:szCs w:val="23"/>
                <w:lang w:val="ro-RO"/>
              </w:rPr>
              <w:t>7</w:t>
            </w:r>
            <w:r w:rsidR="00C93D9D" w:rsidRPr="00004BFE">
              <w:rPr>
                <w:rFonts w:ascii="Times New Roman" w:hAnsi="Times New Roman"/>
                <w:color w:val="000000"/>
                <w:sz w:val="23"/>
                <w:szCs w:val="23"/>
                <w:lang w:val="ro-RO"/>
              </w:rPr>
              <w:t xml:space="preserve">. </w:t>
            </w:r>
            <w:r w:rsidR="00685C92" w:rsidRPr="00004BFE">
              <w:rPr>
                <w:rFonts w:ascii="Times New Roman" w:hAnsi="Times New Roman"/>
                <w:color w:val="000000"/>
                <w:sz w:val="23"/>
                <w:szCs w:val="23"/>
                <w:lang w:val="ro-RO"/>
              </w:rPr>
              <w:t>Evaluarea costurilor şi beneficiilor din perspectiva inovării şi digitalizării</w:t>
            </w:r>
          </w:p>
        </w:tc>
        <w:tc>
          <w:tcPr>
            <w:tcW w:w="5906" w:type="dxa"/>
            <w:tcBorders>
              <w:top w:val="single" w:sz="4" w:space="0" w:color="auto"/>
              <w:left w:val="single" w:sz="4" w:space="0" w:color="auto"/>
              <w:bottom w:val="single" w:sz="4" w:space="0" w:color="auto"/>
            </w:tcBorders>
          </w:tcPr>
          <w:p w14:paraId="374B6879" w14:textId="643A866E" w:rsidR="00C93D9D" w:rsidRPr="00004BFE" w:rsidRDefault="006774DC" w:rsidP="00E50D18">
            <w:pPr>
              <w:spacing w:after="0" w:line="240" w:lineRule="auto"/>
              <w:jc w:val="both"/>
              <w:rPr>
                <w:rFonts w:ascii="Times New Roman" w:hAnsi="Times New Roman"/>
                <w:color w:val="000000"/>
                <w:sz w:val="23"/>
                <w:szCs w:val="23"/>
                <w:lang w:val="ro-RO"/>
              </w:rPr>
            </w:pPr>
            <w:r w:rsidRPr="006774DC">
              <w:rPr>
                <w:rFonts w:ascii="Times New Roman" w:hAnsi="Times New Roman"/>
                <w:color w:val="000000"/>
                <w:sz w:val="23"/>
                <w:szCs w:val="23"/>
                <w:lang w:val="ro-RO"/>
              </w:rPr>
              <w:t xml:space="preserve">Digitalizarea activităților umane (în special a celor economice și a proceselor specifice acestora) este una dintre cele mai importante direcții de dezvoltare la nivel european și național. Acest lucru se poate realiza la nivelul rețelei rutiere de transport prin implementarea sistemelor de transport </w:t>
            </w:r>
            <w:r w:rsidRPr="006774DC">
              <w:rPr>
                <w:rFonts w:ascii="Times New Roman" w:hAnsi="Times New Roman"/>
                <w:color w:val="000000"/>
                <w:sz w:val="23"/>
                <w:szCs w:val="23"/>
                <w:lang w:val="ro-RO"/>
              </w:rPr>
              <w:lastRenderedPageBreak/>
              <w:t>inteligente și utilizarea serviciilor și datelor furnizate de către acestea.</w:t>
            </w:r>
          </w:p>
        </w:tc>
      </w:tr>
      <w:tr w:rsidR="00685C92" w:rsidRPr="00004BFE" w14:paraId="6337E697" w14:textId="77777777" w:rsidTr="00597009">
        <w:tc>
          <w:tcPr>
            <w:tcW w:w="3567" w:type="dxa"/>
            <w:tcBorders>
              <w:top w:val="single" w:sz="4" w:space="0" w:color="auto"/>
              <w:bottom w:val="single" w:sz="4" w:space="0" w:color="auto"/>
              <w:right w:val="single" w:sz="4" w:space="0" w:color="auto"/>
            </w:tcBorders>
          </w:tcPr>
          <w:p w14:paraId="65772F3A" w14:textId="2097D9A6" w:rsidR="00685C92" w:rsidRPr="00004BFE" w:rsidRDefault="00A951F2"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lastRenderedPageBreak/>
              <w:t>3.</w:t>
            </w:r>
            <w:r w:rsidR="00685C92" w:rsidRPr="00004BFE">
              <w:rPr>
                <w:rFonts w:ascii="Times New Roman" w:hAnsi="Times New Roman"/>
                <w:color w:val="000000"/>
                <w:sz w:val="23"/>
                <w:szCs w:val="23"/>
                <w:lang w:val="ro-RO"/>
              </w:rPr>
              <w:t>8.Evaluarea costurilor şi beneficiilor din perspectiva dezvoltării durabile</w:t>
            </w:r>
          </w:p>
        </w:tc>
        <w:tc>
          <w:tcPr>
            <w:tcW w:w="5906" w:type="dxa"/>
            <w:tcBorders>
              <w:top w:val="single" w:sz="4" w:space="0" w:color="auto"/>
              <w:left w:val="single" w:sz="4" w:space="0" w:color="auto"/>
              <w:bottom w:val="single" w:sz="4" w:space="0" w:color="auto"/>
            </w:tcBorders>
          </w:tcPr>
          <w:p w14:paraId="285BC240" w14:textId="77777777" w:rsidR="00685C92" w:rsidRPr="00004BFE" w:rsidRDefault="00685C92" w:rsidP="00E50D18">
            <w:pPr>
              <w:spacing w:after="0" w:line="240" w:lineRule="auto"/>
              <w:jc w:val="both"/>
              <w:rPr>
                <w:rFonts w:ascii="Times New Roman" w:hAnsi="Times New Roman"/>
                <w:color w:val="000000"/>
                <w:sz w:val="23"/>
                <w:szCs w:val="23"/>
                <w:lang w:val="ro-RO"/>
              </w:rPr>
            </w:pPr>
          </w:p>
        </w:tc>
      </w:tr>
      <w:tr w:rsidR="00C93D9D" w:rsidRPr="00004BFE" w14:paraId="6CEE3AC0" w14:textId="77777777" w:rsidTr="00597009">
        <w:tc>
          <w:tcPr>
            <w:tcW w:w="3567" w:type="dxa"/>
            <w:tcBorders>
              <w:top w:val="single" w:sz="4" w:space="0" w:color="auto"/>
              <w:bottom w:val="single" w:sz="4" w:space="0" w:color="auto"/>
              <w:right w:val="single" w:sz="4" w:space="0" w:color="auto"/>
            </w:tcBorders>
          </w:tcPr>
          <w:p w14:paraId="3D57B306" w14:textId="7C8579C9" w:rsidR="00C93D9D" w:rsidRPr="00004BFE" w:rsidRDefault="00A951F2"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3.</w:t>
            </w:r>
            <w:r w:rsidR="00685C92" w:rsidRPr="00004BFE">
              <w:rPr>
                <w:rFonts w:ascii="Times New Roman" w:hAnsi="Times New Roman"/>
                <w:color w:val="000000"/>
                <w:sz w:val="23"/>
                <w:szCs w:val="23"/>
                <w:lang w:val="ro-RO"/>
              </w:rPr>
              <w:t>9</w:t>
            </w:r>
            <w:r w:rsidR="00C93D9D" w:rsidRPr="00004BFE">
              <w:rPr>
                <w:rFonts w:ascii="Times New Roman" w:hAnsi="Times New Roman"/>
                <w:color w:val="000000"/>
                <w:sz w:val="23"/>
                <w:szCs w:val="23"/>
                <w:lang w:val="ro-RO"/>
              </w:rPr>
              <w:t>. Alte informaţii</w:t>
            </w:r>
          </w:p>
        </w:tc>
        <w:tc>
          <w:tcPr>
            <w:tcW w:w="5906" w:type="dxa"/>
            <w:tcBorders>
              <w:top w:val="single" w:sz="4" w:space="0" w:color="auto"/>
              <w:left w:val="single" w:sz="4" w:space="0" w:color="auto"/>
              <w:bottom w:val="single" w:sz="4" w:space="0" w:color="auto"/>
            </w:tcBorders>
          </w:tcPr>
          <w:p w14:paraId="687BB57C" w14:textId="77777777" w:rsidR="00C93D9D" w:rsidRPr="00004BFE" w:rsidRDefault="00C93D9D"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Nu au fost identificate.</w:t>
            </w:r>
          </w:p>
        </w:tc>
      </w:tr>
    </w:tbl>
    <w:p w14:paraId="2A4E36F1" w14:textId="77777777" w:rsidR="00004BFE" w:rsidRDefault="00004BFE" w:rsidP="00E50D18">
      <w:pPr>
        <w:spacing w:after="0" w:line="240" w:lineRule="auto"/>
        <w:jc w:val="center"/>
        <w:rPr>
          <w:rFonts w:ascii="Times New Roman" w:hAnsi="Times New Roman"/>
          <w:b/>
          <w:bCs/>
          <w:color w:val="000000"/>
          <w:sz w:val="23"/>
          <w:szCs w:val="23"/>
          <w:lang w:val="ro-RO"/>
        </w:rPr>
      </w:pPr>
    </w:p>
    <w:p w14:paraId="0692D04F" w14:textId="77777777" w:rsidR="007D5B8D" w:rsidRPr="00004BFE" w:rsidRDefault="007D5B8D" w:rsidP="00E50D18">
      <w:pPr>
        <w:spacing w:after="0" w:line="240" w:lineRule="auto"/>
        <w:jc w:val="center"/>
        <w:rPr>
          <w:rFonts w:ascii="Times New Roman" w:hAnsi="Times New Roman"/>
          <w:b/>
          <w:bCs/>
          <w:color w:val="000000"/>
          <w:sz w:val="23"/>
          <w:szCs w:val="23"/>
          <w:lang w:val="ro-RO"/>
        </w:rPr>
      </w:pPr>
      <w:r w:rsidRPr="00004BFE">
        <w:rPr>
          <w:rFonts w:ascii="Times New Roman" w:hAnsi="Times New Roman"/>
          <w:b/>
          <w:bCs/>
          <w:color w:val="000000"/>
          <w:sz w:val="23"/>
          <w:szCs w:val="23"/>
          <w:lang w:val="ro-RO"/>
        </w:rPr>
        <w:t>Secţiunea a-4a</w:t>
      </w:r>
    </w:p>
    <w:p w14:paraId="04792D24" w14:textId="073753B2" w:rsidR="0089744F" w:rsidRPr="00004BFE" w:rsidRDefault="00685C92" w:rsidP="00F27425">
      <w:pPr>
        <w:spacing w:after="120" w:line="240" w:lineRule="auto"/>
        <w:jc w:val="center"/>
        <w:rPr>
          <w:rFonts w:ascii="Times New Roman" w:hAnsi="Times New Roman"/>
          <w:b/>
          <w:color w:val="000000"/>
          <w:sz w:val="23"/>
          <w:szCs w:val="23"/>
          <w:lang w:val="ro-RO"/>
        </w:rPr>
      </w:pPr>
      <w:r w:rsidRPr="00004BFE">
        <w:rPr>
          <w:rFonts w:ascii="Times New Roman" w:hAnsi="Times New Roman"/>
          <w:b/>
          <w:color w:val="000000"/>
          <w:sz w:val="23"/>
          <w:szCs w:val="23"/>
          <w:lang w:val="ro-RO"/>
        </w:rPr>
        <w:t>Impactul financiar asupra bugetului general consolidat atât pe termen scurt, pentru anul curent, cât şi pe termen lung (pe 5 ani), inclusiv informaţii cu privire la cheltuieli şi venituri</w:t>
      </w:r>
    </w:p>
    <w:tbl>
      <w:tblPr>
        <w:tblW w:w="9270" w:type="dxa"/>
        <w:jc w:val="center"/>
        <w:tblCellMar>
          <w:top w:w="15" w:type="dxa"/>
          <w:left w:w="15" w:type="dxa"/>
          <w:bottom w:w="15" w:type="dxa"/>
          <w:right w:w="15" w:type="dxa"/>
        </w:tblCellMar>
        <w:tblLook w:val="04A0" w:firstRow="1" w:lastRow="0" w:firstColumn="1" w:lastColumn="0" w:noHBand="0" w:noVBand="1"/>
      </w:tblPr>
      <w:tblGrid>
        <w:gridCol w:w="14"/>
        <w:gridCol w:w="4498"/>
        <w:gridCol w:w="790"/>
        <w:gridCol w:w="671"/>
        <w:gridCol w:w="667"/>
        <w:gridCol w:w="654"/>
        <w:gridCol w:w="663"/>
        <w:gridCol w:w="1313"/>
      </w:tblGrid>
      <w:tr w:rsidR="00A951F2" w:rsidRPr="00004BFE" w14:paraId="7EC94A34" w14:textId="77777777" w:rsidTr="0089744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4238B345" w14:textId="77777777" w:rsidR="00A951F2" w:rsidRPr="00004BFE" w:rsidRDefault="00A951F2" w:rsidP="00A951F2">
            <w:pPr>
              <w:spacing w:after="0" w:line="240" w:lineRule="auto"/>
              <w:rPr>
                <w:rFonts w:ascii="Times New Roman" w:hAnsi="Times New Roman"/>
                <w:sz w:val="23"/>
                <w:szCs w:val="23"/>
                <w:lang w:val="ro-RO"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14423D01" w14:textId="77777777" w:rsidR="00A951F2" w:rsidRPr="00004BFE" w:rsidRDefault="00A951F2" w:rsidP="00A951F2">
            <w:pPr>
              <w:spacing w:after="0" w:line="240" w:lineRule="auto"/>
              <w:jc w:val="both"/>
              <w:rPr>
                <w:rFonts w:ascii="Times New Roman" w:hAnsi="Times New Roman"/>
                <w:sz w:val="23"/>
                <w:szCs w:val="23"/>
                <w:lang w:val="ro-RO"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4C2B0829" w14:textId="77777777" w:rsidR="00A951F2" w:rsidRPr="00004BFE" w:rsidRDefault="00A951F2" w:rsidP="00A951F2">
            <w:pPr>
              <w:spacing w:after="0" w:line="240" w:lineRule="auto"/>
              <w:jc w:val="both"/>
              <w:rPr>
                <w:rFonts w:ascii="Times New Roman" w:hAnsi="Times New Roman"/>
                <w:sz w:val="23"/>
                <w:szCs w:val="23"/>
                <w:lang w:val="ro-RO"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29E4DA99" w14:textId="77777777" w:rsidR="00A951F2" w:rsidRPr="00004BFE" w:rsidRDefault="00A951F2" w:rsidP="00A951F2">
            <w:pPr>
              <w:spacing w:after="0" w:line="240" w:lineRule="auto"/>
              <w:jc w:val="both"/>
              <w:rPr>
                <w:rFonts w:ascii="Times New Roman" w:hAnsi="Times New Roman"/>
                <w:sz w:val="23"/>
                <w:szCs w:val="23"/>
                <w:lang w:val="ro-RO"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4BA2E0EB" w14:textId="77777777" w:rsidR="00A951F2" w:rsidRPr="00004BFE" w:rsidRDefault="00A951F2" w:rsidP="00A951F2">
            <w:pPr>
              <w:spacing w:after="0" w:line="240" w:lineRule="auto"/>
              <w:jc w:val="both"/>
              <w:rPr>
                <w:rFonts w:ascii="Times New Roman" w:hAnsi="Times New Roman"/>
                <w:sz w:val="23"/>
                <w:szCs w:val="23"/>
                <w:lang w:val="ro-RO"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429B8032" w14:textId="77777777" w:rsidR="00A951F2" w:rsidRPr="00004BFE" w:rsidRDefault="00A951F2" w:rsidP="00A951F2">
            <w:pPr>
              <w:spacing w:after="0" w:line="240" w:lineRule="auto"/>
              <w:jc w:val="both"/>
              <w:rPr>
                <w:rFonts w:ascii="Times New Roman" w:hAnsi="Times New Roman"/>
                <w:sz w:val="23"/>
                <w:szCs w:val="23"/>
                <w:lang w:val="ro-RO"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6291DC6C" w14:textId="77777777" w:rsidR="00A951F2" w:rsidRPr="00004BFE" w:rsidRDefault="00A951F2" w:rsidP="00A951F2">
            <w:pPr>
              <w:spacing w:after="0" w:line="240" w:lineRule="auto"/>
              <w:jc w:val="both"/>
              <w:rPr>
                <w:rFonts w:ascii="Times New Roman" w:hAnsi="Times New Roman"/>
                <w:sz w:val="23"/>
                <w:szCs w:val="23"/>
                <w:lang w:val="ro-RO" w:eastAsia="ro-RO"/>
              </w:rPr>
            </w:pPr>
          </w:p>
        </w:tc>
        <w:tc>
          <w:tcPr>
            <w:tcW w:w="1313" w:type="dxa"/>
            <w:tcBorders>
              <w:top w:val="nil"/>
              <w:left w:val="nil"/>
              <w:bottom w:val="nil"/>
              <w:right w:val="nil"/>
            </w:tcBorders>
            <w:tcMar>
              <w:top w:w="0" w:type="dxa"/>
              <w:left w:w="45" w:type="dxa"/>
              <w:bottom w:w="0" w:type="dxa"/>
              <w:right w:w="45" w:type="dxa"/>
            </w:tcMar>
            <w:vAlign w:val="center"/>
            <w:hideMark/>
          </w:tcPr>
          <w:p w14:paraId="10C20868" w14:textId="77777777" w:rsidR="00A951F2" w:rsidRPr="00004BFE" w:rsidRDefault="00A951F2" w:rsidP="00A951F2">
            <w:pPr>
              <w:spacing w:after="0" w:line="240" w:lineRule="auto"/>
              <w:jc w:val="both"/>
              <w:rPr>
                <w:rFonts w:ascii="Times New Roman" w:hAnsi="Times New Roman"/>
                <w:sz w:val="23"/>
                <w:szCs w:val="23"/>
                <w:lang w:val="ro-RO" w:eastAsia="ro-RO"/>
              </w:rPr>
            </w:pPr>
          </w:p>
        </w:tc>
      </w:tr>
      <w:tr w:rsidR="00A951F2" w:rsidRPr="00004BFE" w14:paraId="7A43F547" w14:textId="77777777" w:rsidTr="0089744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B30B796" w14:textId="77777777" w:rsidR="00A951F2" w:rsidRPr="00004BFE" w:rsidRDefault="00A951F2" w:rsidP="00A951F2">
            <w:pPr>
              <w:spacing w:after="0" w:line="240" w:lineRule="auto"/>
              <w:jc w:val="both"/>
              <w:rPr>
                <w:rFonts w:ascii="Times New Roman" w:hAnsi="Times New Roman"/>
                <w:sz w:val="23"/>
                <w:szCs w:val="23"/>
                <w:lang w:val="ro-RO" w:eastAsia="ro-RO"/>
              </w:rPr>
            </w:pPr>
          </w:p>
        </w:tc>
        <w:tc>
          <w:tcPr>
            <w:tcW w:w="9256"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6FFB15C" w14:textId="77777777" w:rsidR="00A951F2" w:rsidRPr="00004BFE" w:rsidRDefault="00A951F2" w:rsidP="00A951F2">
            <w:pPr>
              <w:spacing w:after="0" w:line="240" w:lineRule="auto"/>
              <w:jc w:val="right"/>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 în mii lei (RON) -</w:t>
            </w:r>
          </w:p>
        </w:tc>
      </w:tr>
      <w:tr w:rsidR="00A951F2" w:rsidRPr="00004BFE" w14:paraId="438A1082" w14:textId="77777777" w:rsidTr="0089744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C25A359" w14:textId="77777777" w:rsidR="00A951F2" w:rsidRPr="00004BFE" w:rsidRDefault="00A951F2" w:rsidP="00A951F2">
            <w:pPr>
              <w:spacing w:after="0" w:line="240" w:lineRule="auto"/>
              <w:jc w:val="right"/>
              <w:rPr>
                <w:rFonts w:ascii="Times New Roman" w:hAnsi="Times New Roman"/>
                <w:color w:val="000000"/>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F85F3A" w14:textId="77777777" w:rsidR="00A951F2" w:rsidRPr="00004BFE" w:rsidRDefault="00A951F2" w:rsidP="00A951F2">
            <w:pPr>
              <w:spacing w:after="0" w:line="240" w:lineRule="auto"/>
              <w:jc w:val="center"/>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Indicatori</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6A225D" w14:textId="77777777" w:rsidR="00A951F2" w:rsidRPr="00004BFE" w:rsidRDefault="00A951F2" w:rsidP="00A951F2">
            <w:pPr>
              <w:spacing w:after="0" w:line="240" w:lineRule="auto"/>
              <w:jc w:val="center"/>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Anul curent</w:t>
            </w:r>
          </w:p>
        </w:tc>
        <w:tc>
          <w:tcPr>
            <w:tcW w:w="265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B53202" w14:textId="77777777" w:rsidR="00A951F2" w:rsidRPr="00004BFE" w:rsidRDefault="00A951F2" w:rsidP="00A951F2">
            <w:pPr>
              <w:spacing w:after="0" w:line="240" w:lineRule="auto"/>
              <w:jc w:val="center"/>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Următorii patru ani</w:t>
            </w:r>
          </w:p>
        </w:tc>
        <w:tc>
          <w:tcPr>
            <w:tcW w:w="13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4C69F8" w14:textId="77777777" w:rsidR="00A951F2" w:rsidRPr="00004BFE" w:rsidRDefault="00A951F2" w:rsidP="00A951F2">
            <w:pPr>
              <w:spacing w:after="0" w:line="240" w:lineRule="auto"/>
              <w:jc w:val="center"/>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Media pe cinci ani</w:t>
            </w:r>
          </w:p>
        </w:tc>
      </w:tr>
      <w:tr w:rsidR="00A951F2" w:rsidRPr="00004BFE" w14:paraId="3380E1E5" w14:textId="77777777" w:rsidTr="0089744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2A814A9" w14:textId="77777777" w:rsidR="00A951F2" w:rsidRPr="00004BFE" w:rsidRDefault="00A951F2" w:rsidP="00A951F2">
            <w:pPr>
              <w:spacing w:after="0" w:line="240" w:lineRule="auto"/>
              <w:jc w:val="center"/>
              <w:rPr>
                <w:rFonts w:ascii="Times New Roman" w:hAnsi="Times New Roman"/>
                <w:color w:val="000000"/>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2D4B2C" w14:textId="77777777" w:rsidR="00A951F2" w:rsidRPr="00004BFE" w:rsidRDefault="00A951F2" w:rsidP="00A951F2">
            <w:pPr>
              <w:spacing w:after="0" w:line="240" w:lineRule="auto"/>
              <w:jc w:val="center"/>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1</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A99E2A" w14:textId="77777777" w:rsidR="00A951F2" w:rsidRPr="00004BFE" w:rsidRDefault="00A951F2" w:rsidP="00A951F2">
            <w:pPr>
              <w:spacing w:after="0" w:line="240" w:lineRule="auto"/>
              <w:jc w:val="center"/>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2</w:t>
            </w:r>
          </w:p>
        </w:tc>
        <w:tc>
          <w:tcPr>
            <w:tcW w:w="67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25A086" w14:textId="77777777" w:rsidR="00A951F2" w:rsidRPr="00004BFE" w:rsidRDefault="00A951F2" w:rsidP="00A951F2">
            <w:pPr>
              <w:spacing w:after="0" w:line="240" w:lineRule="auto"/>
              <w:jc w:val="center"/>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3</w:t>
            </w:r>
          </w:p>
        </w:tc>
        <w:tc>
          <w:tcPr>
            <w:tcW w:w="6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8C2AC5" w14:textId="77777777" w:rsidR="00A951F2" w:rsidRPr="00004BFE" w:rsidRDefault="00A951F2" w:rsidP="00A951F2">
            <w:pPr>
              <w:spacing w:after="0" w:line="240" w:lineRule="auto"/>
              <w:jc w:val="center"/>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4</w:t>
            </w:r>
          </w:p>
        </w:tc>
        <w:tc>
          <w:tcPr>
            <w:tcW w:w="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51853D" w14:textId="77777777" w:rsidR="00A951F2" w:rsidRPr="00004BFE" w:rsidRDefault="00A951F2" w:rsidP="00A951F2">
            <w:pPr>
              <w:spacing w:after="0" w:line="240" w:lineRule="auto"/>
              <w:jc w:val="center"/>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5</w:t>
            </w:r>
          </w:p>
        </w:tc>
        <w:tc>
          <w:tcPr>
            <w:tcW w:w="6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711515" w14:textId="77777777" w:rsidR="00A951F2" w:rsidRPr="00004BFE" w:rsidRDefault="00A951F2" w:rsidP="00A951F2">
            <w:pPr>
              <w:spacing w:after="0" w:line="240" w:lineRule="auto"/>
              <w:jc w:val="center"/>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6</w:t>
            </w:r>
          </w:p>
        </w:tc>
        <w:tc>
          <w:tcPr>
            <w:tcW w:w="13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4288A5" w14:textId="77777777" w:rsidR="00A951F2" w:rsidRPr="00004BFE" w:rsidRDefault="00A951F2" w:rsidP="00A951F2">
            <w:pPr>
              <w:spacing w:after="0" w:line="240" w:lineRule="auto"/>
              <w:jc w:val="center"/>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7</w:t>
            </w:r>
          </w:p>
        </w:tc>
      </w:tr>
      <w:tr w:rsidR="00EA4968" w:rsidRPr="00004BFE" w14:paraId="79FC320F" w14:textId="77777777" w:rsidTr="00C913F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266D602" w14:textId="77777777" w:rsidR="00EA4968" w:rsidRPr="00004BFE" w:rsidRDefault="00EA4968" w:rsidP="00A951F2">
            <w:pPr>
              <w:spacing w:after="0" w:line="240" w:lineRule="auto"/>
              <w:jc w:val="center"/>
              <w:rPr>
                <w:rFonts w:ascii="Times New Roman" w:hAnsi="Times New Roman"/>
                <w:color w:val="000000"/>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E2CFBAE" w14:textId="77777777" w:rsidR="00EA4968" w:rsidRPr="00004BFE" w:rsidRDefault="00EA4968"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4.1. Modificări ale veniturilor bugetare, plus/minus, din care:</w:t>
            </w:r>
          </w:p>
        </w:tc>
        <w:tc>
          <w:tcPr>
            <w:tcW w:w="4758" w:type="dxa"/>
            <w:gridSpan w:val="6"/>
            <w:vMerge w:val="restart"/>
            <w:tcBorders>
              <w:top w:val="single" w:sz="6" w:space="0" w:color="auto"/>
              <w:left w:val="single" w:sz="6" w:space="0" w:color="auto"/>
              <w:right w:val="single" w:sz="6" w:space="0" w:color="auto"/>
            </w:tcBorders>
            <w:tcMar>
              <w:top w:w="0" w:type="dxa"/>
              <w:left w:w="45" w:type="dxa"/>
              <w:bottom w:w="0" w:type="dxa"/>
              <w:right w:w="45" w:type="dxa"/>
            </w:tcMar>
            <w:hideMark/>
          </w:tcPr>
          <w:p w14:paraId="3095B2E1" w14:textId="7330FB11" w:rsidR="00EA4968" w:rsidRPr="00004BFE" w:rsidRDefault="00EA4968" w:rsidP="00A951F2">
            <w:pPr>
              <w:spacing w:after="0" w:line="240" w:lineRule="auto"/>
              <w:rPr>
                <w:rFonts w:ascii="Times New Roman" w:hAnsi="Times New Roman"/>
                <w:sz w:val="23"/>
                <w:szCs w:val="23"/>
                <w:lang w:val="ro-RO" w:eastAsia="ro-RO"/>
              </w:rPr>
            </w:pPr>
            <w:r w:rsidRPr="00004BFE">
              <w:rPr>
                <w:rFonts w:ascii="Times New Roman" w:eastAsia="Arial Unicode MS" w:hAnsi="Times New Roman"/>
                <w:sz w:val="23"/>
                <w:szCs w:val="23"/>
                <w:lang w:val="ro-RO" w:eastAsia="ro-RO"/>
              </w:rPr>
              <w:t>Nu generează influențe financiare asupra bugetului general consolidat, ansamblul de acțiuni propuse încadrându-se în prevederile bugetare aprobate anual cu această destinație.</w:t>
            </w:r>
          </w:p>
        </w:tc>
      </w:tr>
      <w:tr w:rsidR="00EA4968" w:rsidRPr="00004BFE" w14:paraId="4C6DAEB5" w14:textId="77777777" w:rsidTr="00C913F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5B195EDC" w14:textId="77777777" w:rsidR="00EA4968" w:rsidRPr="00004BFE" w:rsidRDefault="00EA4968"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7591009" w14:textId="77777777" w:rsidR="00EA4968" w:rsidRPr="00004BFE" w:rsidRDefault="00EA4968"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1. buget de stat, din acesta:</w:t>
            </w:r>
            <w:r w:rsidRPr="00004BFE">
              <w:rPr>
                <w:rFonts w:ascii="Times New Roman" w:hAnsi="Times New Roman"/>
                <w:color w:val="000000"/>
                <w:sz w:val="23"/>
                <w:szCs w:val="23"/>
                <w:lang w:val="ro-RO" w:eastAsia="ro-RO"/>
              </w:rPr>
              <w:br/>
              <w:t>1. impozit pe profit</w:t>
            </w:r>
            <w:r w:rsidRPr="00004BFE">
              <w:rPr>
                <w:rFonts w:ascii="Times New Roman" w:hAnsi="Times New Roman"/>
                <w:color w:val="000000"/>
                <w:sz w:val="23"/>
                <w:szCs w:val="23"/>
                <w:lang w:val="ro-RO" w:eastAsia="ro-RO"/>
              </w:rPr>
              <w:br/>
              <w:t>2. impozit pe venit</w:t>
            </w:r>
          </w:p>
        </w:tc>
        <w:tc>
          <w:tcPr>
            <w:tcW w:w="4758" w:type="dxa"/>
            <w:gridSpan w:val="6"/>
            <w:vMerge/>
            <w:tcBorders>
              <w:left w:val="single" w:sz="6" w:space="0" w:color="auto"/>
              <w:right w:val="single" w:sz="6" w:space="0" w:color="auto"/>
            </w:tcBorders>
            <w:tcMar>
              <w:top w:w="0" w:type="dxa"/>
              <w:left w:w="45" w:type="dxa"/>
              <w:bottom w:w="0" w:type="dxa"/>
              <w:right w:w="45" w:type="dxa"/>
            </w:tcMar>
            <w:hideMark/>
          </w:tcPr>
          <w:p w14:paraId="69325EDA" w14:textId="77777777" w:rsidR="00EA4968" w:rsidRPr="00004BFE" w:rsidRDefault="00EA4968" w:rsidP="00A951F2">
            <w:pPr>
              <w:spacing w:after="0" w:line="240" w:lineRule="auto"/>
              <w:rPr>
                <w:rFonts w:ascii="Times New Roman" w:hAnsi="Times New Roman"/>
                <w:sz w:val="23"/>
                <w:szCs w:val="23"/>
                <w:lang w:val="ro-RO" w:eastAsia="ro-RO"/>
              </w:rPr>
            </w:pPr>
          </w:p>
        </w:tc>
      </w:tr>
      <w:tr w:rsidR="00EA4968" w:rsidRPr="00004BFE" w14:paraId="1B6D535E" w14:textId="77777777" w:rsidTr="00C913F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26D4239B" w14:textId="77777777" w:rsidR="00EA4968" w:rsidRPr="00004BFE" w:rsidRDefault="00EA4968"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366C095" w14:textId="77777777" w:rsidR="00EA4968" w:rsidRPr="00004BFE" w:rsidRDefault="00EA4968"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1. bugete locale</w:t>
            </w:r>
            <w:r w:rsidRPr="00004BFE">
              <w:rPr>
                <w:rFonts w:ascii="Times New Roman" w:hAnsi="Times New Roman"/>
                <w:color w:val="000000"/>
                <w:sz w:val="23"/>
                <w:szCs w:val="23"/>
                <w:lang w:val="ro-RO" w:eastAsia="ro-RO"/>
              </w:rPr>
              <w:br/>
              <w:t>1. impozit pe profit</w:t>
            </w:r>
          </w:p>
        </w:tc>
        <w:tc>
          <w:tcPr>
            <w:tcW w:w="4758" w:type="dxa"/>
            <w:gridSpan w:val="6"/>
            <w:vMerge/>
            <w:tcBorders>
              <w:left w:val="single" w:sz="6" w:space="0" w:color="auto"/>
              <w:right w:val="single" w:sz="6" w:space="0" w:color="auto"/>
            </w:tcBorders>
            <w:tcMar>
              <w:top w:w="0" w:type="dxa"/>
              <w:left w:w="45" w:type="dxa"/>
              <w:bottom w:w="0" w:type="dxa"/>
              <w:right w:w="45" w:type="dxa"/>
            </w:tcMar>
            <w:hideMark/>
          </w:tcPr>
          <w:p w14:paraId="3E3BE92E" w14:textId="77777777" w:rsidR="00EA4968" w:rsidRPr="00004BFE" w:rsidRDefault="00EA4968" w:rsidP="00A951F2">
            <w:pPr>
              <w:spacing w:after="0" w:line="240" w:lineRule="auto"/>
              <w:rPr>
                <w:rFonts w:ascii="Times New Roman" w:hAnsi="Times New Roman"/>
                <w:sz w:val="23"/>
                <w:szCs w:val="23"/>
                <w:lang w:val="ro-RO" w:eastAsia="ro-RO"/>
              </w:rPr>
            </w:pPr>
          </w:p>
        </w:tc>
      </w:tr>
      <w:tr w:rsidR="00EA4968" w:rsidRPr="00004BFE" w14:paraId="08476B9A" w14:textId="77777777" w:rsidTr="00C913F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4C2405D4" w14:textId="77777777" w:rsidR="00EA4968" w:rsidRPr="00004BFE" w:rsidRDefault="00EA4968"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D007733" w14:textId="77777777" w:rsidR="00EA4968" w:rsidRPr="00004BFE" w:rsidRDefault="00EA4968"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1. bugetul asigurărilor sociale de stat:</w:t>
            </w:r>
            <w:r w:rsidRPr="00004BFE">
              <w:rPr>
                <w:rFonts w:ascii="Times New Roman" w:hAnsi="Times New Roman"/>
                <w:color w:val="000000"/>
                <w:sz w:val="23"/>
                <w:szCs w:val="23"/>
                <w:lang w:val="ro-RO" w:eastAsia="ro-RO"/>
              </w:rPr>
              <w:br/>
              <w:t>1. contribuţii de asigurări</w:t>
            </w:r>
          </w:p>
        </w:tc>
        <w:tc>
          <w:tcPr>
            <w:tcW w:w="4758" w:type="dxa"/>
            <w:gridSpan w:val="6"/>
            <w:vMerge/>
            <w:tcBorders>
              <w:left w:val="single" w:sz="6" w:space="0" w:color="auto"/>
              <w:right w:val="single" w:sz="6" w:space="0" w:color="auto"/>
            </w:tcBorders>
            <w:tcMar>
              <w:top w:w="0" w:type="dxa"/>
              <w:left w:w="45" w:type="dxa"/>
              <w:bottom w:w="0" w:type="dxa"/>
              <w:right w:w="45" w:type="dxa"/>
            </w:tcMar>
            <w:hideMark/>
          </w:tcPr>
          <w:p w14:paraId="1A7B53B8" w14:textId="77777777" w:rsidR="00EA4968" w:rsidRPr="00004BFE" w:rsidRDefault="00EA4968" w:rsidP="00A951F2">
            <w:pPr>
              <w:spacing w:after="0" w:line="240" w:lineRule="auto"/>
              <w:rPr>
                <w:rFonts w:ascii="Times New Roman" w:hAnsi="Times New Roman"/>
                <w:sz w:val="23"/>
                <w:szCs w:val="23"/>
                <w:lang w:val="ro-RO" w:eastAsia="ro-RO"/>
              </w:rPr>
            </w:pPr>
          </w:p>
        </w:tc>
      </w:tr>
      <w:tr w:rsidR="00EA4968" w:rsidRPr="00004BFE" w14:paraId="5B2E06C7" w14:textId="77777777" w:rsidTr="00C913F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6F79770" w14:textId="77777777" w:rsidR="00EA4968" w:rsidRPr="00004BFE" w:rsidRDefault="00EA4968"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37968C5" w14:textId="77777777" w:rsidR="00EA4968" w:rsidRPr="00004BFE" w:rsidRDefault="00EA4968"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d) alte tipuri de venituri</w:t>
            </w:r>
            <w:r w:rsidRPr="00004BFE">
              <w:rPr>
                <w:rFonts w:ascii="Times New Roman" w:hAnsi="Times New Roman"/>
                <w:color w:val="000000"/>
                <w:sz w:val="23"/>
                <w:szCs w:val="23"/>
                <w:lang w:val="ro-RO" w:eastAsia="ro-RO"/>
              </w:rPr>
              <w:br/>
              <w:t>(Se va menţiona natura acestora.)</w:t>
            </w:r>
          </w:p>
        </w:tc>
        <w:tc>
          <w:tcPr>
            <w:tcW w:w="4758" w:type="dxa"/>
            <w:gridSpan w:val="6"/>
            <w:vMerge/>
            <w:tcBorders>
              <w:left w:val="single" w:sz="6" w:space="0" w:color="auto"/>
              <w:bottom w:val="single" w:sz="6" w:space="0" w:color="auto"/>
              <w:right w:val="single" w:sz="6" w:space="0" w:color="auto"/>
            </w:tcBorders>
            <w:tcMar>
              <w:top w:w="0" w:type="dxa"/>
              <w:left w:w="45" w:type="dxa"/>
              <w:bottom w:w="0" w:type="dxa"/>
              <w:right w:w="45" w:type="dxa"/>
            </w:tcMar>
            <w:hideMark/>
          </w:tcPr>
          <w:p w14:paraId="265D0FA5" w14:textId="77777777" w:rsidR="00EA4968" w:rsidRPr="00004BFE" w:rsidRDefault="00EA4968" w:rsidP="00A951F2">
            <w:pPr>
              <w:spacing w:after="0" w:line="240" w:lineRule="auto"/>
              <w:rPr>
                <w:rFonts w:ascii="Times New Roman" w:hAnsi="Times New Roman"/>
                <w:sz w:val="23"/>
                <w:szCs w:val="23"/>
                <w:lang w:val="ro-RO" w:eastAsia="ro-RO"/>
              </w:rPr>
            </w:pPr>
          </w:p>
        </w:tc>
      </w:tr>
      <w:tr w:rsidR="00EA4968" w:rsidRPr="00004BFE" w14:paraId="5E7CCE39" w14:textId="77777777" w:rsidTr="008B2FAC">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FC6F855" w14:textId="77777777" w:rsidR="00EA4968" w:rsidRPr="00004BFE" w:rsidRDefault="00EA4968"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F3187E7" w14:textId="77777777" w:rsidR="00EA4968" w:rsidRPr="00004BFE" w:rsidRDefault="00EA4968"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4.2. Modificări ale cheltuielilor bugetare, plus/minus, din care:</w:t>
            </w:r>
          </w:p>
        </w:tc>
        <w:tc>
          <w:tcPr>
            <w:tcW w:w="4758" w:type="dxa"/>
            <w:gridSpan w:val="6"/>
            <w:vMerge w:val="restart"/>
            <w:tcBorders>
              <w:top w:val="single" w:sz="6" w:space="0" w:color="auto"/>
              <w:left w:val="single" w:sz="6" w:space="0" w:color="auto"/>
              <w:right w:val="single" w:sz="6" w:space="0" w:color="auto"/>
            </w:tcBorders>
            <w:tcMar>
              <w:top w:w="0" w:type="dxa"/>
              <w:left w:w="45" w:type="dxa"/>
              <w:bottom w:w="0" w:type="dxa"/>
              <w:right w:w="45" w:type="dxa"/>
            </w:tcMar>
            <w:hideMark/>
          </w:tcPr>
          <w:p w14:paraId="2F40A814" w14:textId="6CB61647" w:rsidR="00EA4968" w:rsidRPr="00004BFE" w:rsidRDefault="00EA4968" w:rsidP="00A951F2">
            <w:pPr>
              <w:spacing w:after="0" w:line="240" w:lineRule="auto"/>
              <w:rPr>
                <w:rFonts w:ascii="Times New Roman" w:hAnsi="Times New Roman"/>
                <w:sz w:val="23"/>
                <w:szCs w:val="23"/>
                <w:lang w:val="ro-RO" w:eastAsia="ro-RO"/>
              </w:rPr>
            </w:pPr>
            <w:r w:rsidRPr="00004BFE">
              <w:rPr>
                <w:rFonts w:ascii="Times New Roman" w:hAnsi="Times New Roman"/>
                <w:sz w:val="23"/>
                <w:szCs w:val="23"/>
                <w:lang w:val="ro-RO" w:eastAsia="ro-RO"/>
              </w:rPr>
              <w:t>Nu generează influențe financiare asupra bugetului general consolidat, ansamblul de acțiuni propuse încadrându-se în prevederile bugetare aprobate anual cu această destinație.</w:t>
            </w:r>
          </w:p>
        </w:tc>
      </w:tr>
      <w:tr w:rsidR="00EA4968" w:rsidRPr="00004BFE" w14:paraId="28E0BF36" w14:textId="77777777" w:rsidTr="008B2FAC">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75003B11" w14:textId="77777777" w:rsidR="00EA4968" w:rsidRPr="00004BFE" w:rsidRDefault="00EA4968"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4E6FDA1" w14:textId="77777777" w:rsidR="00EA4968" w:rsidRPr="00004BFE" w:rsidRDefault="00EA4968"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1. buget de stat, din acesta:</w:t>
            </w:r>
            <w:r w:rsidRPr="00004BFE">
              <w:rPr>
                <w:rFonts w:ascii="Times New Roman" w:hAnsi="Times New Roman"/>
                <w:color w:val="000000"/>
                <w:sz w:val="23"/>
                <w:szCs w:val="23"/>
                <w:lang w:val="ro-RO" w:eastAsia="ro-RO"/>
              </w:rPr>
              <w:br/>
              <w:t>1. cheltuieli de personal</w:t>
            </w:r>
            <w:r w:rsidRPr="00004BFE">
              <w:rPr>
                <w:rFonts w:ascii="Times New Roman" w:hAnsi="Times New Roman"/>
                <w:color w:val="000000"/>
                <w:sz w:val="23"/>
                <w:szCs w:val="23"/>
                <w:lang w:val="ro-RO" w:eastAsia="ro-RO"/>
              </w:rPr>
              <w:br/>
              <w:t>2. bunuri şi servicii</w:t>
            </w:r>
          </w:p>
        </w:tc>
        <w:tc>
          <w:tcPr>
            <w:tcW w:w="4758" w:type="dxa"/>
            <w:gridSpan w:val="6"/>
            <w:vMerge/>
            <w:tcBorders>
              <w:left w:val="single" w:sz="6" w:space="0" w:color="auto"/>
              <w:right w:val="single" w:sz="6" w:space="0" w:color="auto"/>
            </w:tcBorders>
            <w:tcMar>
              <w:top w:w="0" w:type="dxa"/>
              <w:left w:w="45" w:type="dxa"/>
              <w:bottom w:w="0" w:type="dxa"/>
              <w:right w:w="45" w:type="dxa"/>
            </w:tcMar>
            <w:hideMark/>
          </w:tcPr>
          <w:p w14:paraId="0CDA2C43" w14:textId="77777777" w:rsidR="00EA4968" w:rsidRPr="00004BFE" w:rsidRDefault="00EA4968" w:rsidP="00A951F2">
            <w:pPr>
              <w:spacing w:after="0" w:line="240" w:lineRule="auto"/>
              <w:rPr>
                <w:rFonts w:ascii="Times New Roman" w:hAnsi="Times New Roman"/>
                <w:sz w:val="23"/>
                <w:szCs w:val="23"/>
                <w:lang w:val="ro-RO" w:eastAsia="ro-RO"/>
              </w:rPr>
            </w:pPr>
          </w:p>
        </w:tc>
      </w:tr>
      <w:tr w:rsidR="00EA4968" w:rsidRPr="00004BFE" w14:paraId="482D8643" w14:textId="77777777" w:rsidTr="008B2FAC">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51144F49" w14:textId="77777777" w:rsidR="00EA4968" w:rsidRPr="00004BFE" w:rsidRDefault="00EA4968"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332871A" w14:textId="77777777" w:rsidR="00EA4968" w:rsidRPr="00004BFE" w:rsidRDefault="00EA4968"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1. bugete locale:</w:t>
            </w:r>
            <w:r w:rsidRPr="00004BFE">
              <w:rPr>
                <w:rFonts w:ascii="Times New Roman" w:hAnsi="Times New Roman"/>
                <w:color w:val="000000"/>
                <w:sz w:val="23"/>
                <w:szCs w:val="23"/>
                <w:lang w:val="ro-RO" w:eastAsia="ro-RO"/>
              </w:rPr>
              <w:br/>
              <w:t>1. cheltuieli de personal</w:t>
            </w:r>
            <w:r w:rsidRPr="00004BFE">
              <w:rPr>
                <w:rFonts w:ascii="Times New Roman" w:hAnsi="Times New Roman"/>
                <w:color w:val="000000"/>
                <w:sz w:val="23"/>
                <w:szCs w:val="23"/>
                <w:lang w:val="ro-RO" w:eastAsia="ro-RO"/>
              </w:rPr>
              <w:br/>
              <w:t>2. bunuri şi servicii</w:t>
            </w:r>
          </w:p>
        </w:tc>
        <w:tc>
          <w:tcPr>
            <w:tcW w:w="4758" w:type="dxa"/>
            <w:gridSpan w:val="6"/>
            <w:vMerge/>
            <w:tcBorders>
              <w:left w:val="single" w:sz="6" w:space="0" w:color="auto"/>
              <w:right w:val="single" w:sz="6" w:space="0" w:color="auto"/>
            </w:tcBorders>
            <w:tcMar>
              <w:top w:w="0" w:type="dxa"/>
              <w:left w:w="45" w:type="dxa"/>
              <w:bottom w:w="0" w:type="dxa"/>
              <w:right w:w="45" w:type="dxa"/>
            </w:tcMar>
            <w:hideMark/>
          </w:tcPr>
          <w:p w14:paraId="066412AF" w14:textId="77777777" w:rsidR="00EA4968" w:rsidRPr="00004BFE" w:rsidRDefault="00EA4968" w:rsidP="00A951F2">
            <w:pPr>
              <w:spacing w:after="0" w:line="240" w:lineRule="auto"/>
              <w:rPr>
                <w:rFonts w:ascii="Times New Roman" w:hAnsi="Times New Roman"/>
                <w:sz w:val="23"/>
                <w:szCs w:val="23"/>
                <w:lang w:val="ro-RO" w:eastAsia="ro-RO"/>
              </w:rPr>
            </w:pPr>
          </w:p>
        </w:tc>
      </w:tr>
      <w:tr w:rsidR="00EA4968" w:rsidRPr="00004BFE" w14:paraId="269E327B" w14:textId="77777777" w:rsidTr="008B2FAC">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15848525" w14:textId="77777777" w:rsidR="00EA4968" w:rsidRPr="00004BFE" w:rsidRDefault="00EA4968"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7F496E3" w14:textId="77777777" w:rsidR="00EA4968" w:rsidRPr="00004BFE" w:rsidRDefault="00EA4968"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1. bugetul asigurărilor sociale de stat:</w:t>
            </w:r>
            <w:r w:rsidRPr="00004BFE">
              <w:rPr>
                <w:rFonts w:ascii="Times New Roman" w:hAnsi="Times New Roman"/>
                <w:color w:val="000000"/>
                <w:sz w:val="23"/>
                <w:szCs w:val="23"/>
                <w:lang w:val="ro-RO" w:eastAsia="ro-RO"/>
              </w:rPr>
              <w:br/>
              <w:t>1. cheltuieli de personal</w:t>
            </w:r>
            <w:r w:rsidRPr="00004BFE">
              <w:rPr>
                <w:rFonts w:ascii="Times New Roman" w:hAnsi="Times New Roman"/>
                <w:color w:val="000000"/>
                <w:sz w:val="23"/>
                <w:szCs w:val="23"/>
                <w:lang w:val="ro-RO" w:eastAsia="ro-RO"/>
              </w:rPr>
              <w:br/>
              <w:t>2. bunuri şi servicii</w:t>
            </w:r>
          </w:p>
        </w:tc>
        <w:tc>
          <w:tcPr>
            <w:tcW w:w="4758" w:type="dxa"/>
            <w:gridSpan w:val="6"/>
            <w:vMerge/>
            <w:tcBorders>
              <w:left w:val="single" w:sz="6" w:space="0" w:color="auto"/>
              <w:right w:val="single" w:sz="6" w:space="0" w:color="auto"/>
            </w:tcBorders>
            <w:tcMar>
              <w:top w:w="0" w:type="dxa"/>
              <w:left w:w="45" w:type="dxa"/>
              <w:bottom w:w="0" w:type="dxa"/>
              <w:right w:w="45" w:type="dxa"/>
            </w:tcMar>
            <w:hideMark/>
          </w:tcPr>
          <w:p w14:paraId="7744D4A2" w14:textId="77777777" w:rsidR="00EA4968" w:rsidRPr="00004BFE" w:rsidRDefault="00EA4968" w:rsidP="00A951F2">
            <w:pPr>
              <w:spacing w:after="0" w:line="240" w:lineRule="auto"/>
              <w:rPr>
                <w:rFonts w:ascii="Times New Roman" w:hAnsi="Times New Roman"/>
                <w:sz w:val="23"/>
                <w:szCs w:val="23"/>
                <w:lang w:val="ro-RO" w:eastAsia="ro-RO"/>
              </w:rPr>
            </w:pPr>
          </w:p>
        </w:tc>
      </w:tr>
      <w:tr w:rsidR="00EA4968" w:rsidRPr="00004BFE" w14:paraId="4B93C333" w14:textId="77777777" w:rsidTr="008B2FAC">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E035441" w14:textId="77777777" w:rsidR="00EA4968" w:rsidRPr="00004BFE" w:rsidRDefault="00EA4968"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0C4049A" w14:textId="77777777" w:rsidR="00EA4968" w:rsidRPr="00004BFE" w:rsidRDefault="00EA4968"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d) alte tipuri de cheltuieli</w:t>
            </w:r>
            <w:r w:rsidRPr="00004BFE">
              <w:rPr>
                <w:rFonts w:ascii="Times New Roman" w:hAnsi="Times New Roman"/>
                <w:color w:val="000000"/>
                <w:sz w:val="23"/>
                <w:szCs w:val="23"/>
                <w:lang w:val="ro-RO" w:eastAsia="ro-RO"/>
              </w:rPr>
              <w:br/>
              <w:t>(Se va menţiona natura acestora.)</w:t>
            </w:r>
          </w:p>
        </w:tc>
        <w:tc>
          <w:tcPr>
            <w:tcW w:w="4758" w:type="dxa"/>
            <w:gridSpan w:val="6"/>
            <w:vMerge/>
            <w:tcBorders>
              <w:left w:val="single" w:sz="6" w:space="0" w:color="auto"/>
              <w:bottom w:val="single" w:sz="6" w:space="0" w:color="auto"/>
              <w:right w:val="single" w:sz="6" w:space="0" w:color="auto"/>
            </w:tcBorders>
            <w:tcMar>
              <w:top w:w="0" w:type="dxa"/>
              <w:left w:w="45" w:type="dxa"/>
              <w:bottom w:w="0" w:type="dxa"/>
              <w:right w:w="45" w:type="dxa"/>
            </w:tcMar>
            <w:hideMark/>
          </w:tcPr>
          <w:p w14:paraId="20BB46B1" w14:textId="77777777" w:rsidR="00EA4968" w:rsidRPr="00004BFE" w:rsidRDefault="00EA4968" w:rsidP="00A951F2">
            <w:pPr>
              <w:spacing w:after="0" w:line="240" w:lineRule="auto"/>
              <w:rPr>
                <w:rFonts w:ascii="Times New Roman" w:hAnsi="Times New Roman"/>
                <w:sz w:val="23"/>
                <w:szCs w:val="23"/>
                <w:lang w:val="ro-RO" w:eastAsia="ro-RO"/>
              </w:rPr>
            </w:pPr>
          </w:p>
        </w:tc>
      </w:tr>
      <w:tr w:rsidR="00A951F2" w:rsidRPr="00004BFE" w14:paraId="67372DBC" w14:textId="77777777" w:rsidTr="0089744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7EB45FA1" w14:textId="77777777" w:rsidR="00A951F2" w:rsidRPr="00004BFE" w:rsidRDefault="00A951F2"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8C5971A" w14:textId="77777777" w:rsidR="00A951F2" w:rsidRPr="00004BFE" w:rsidRDefault="00A951F2"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4.3. Impact financiar, plus/minus, din care:</w:t>
            </w:r>
            <w:r w:rsidRPr="00004BFE">
              <w:rPr>
                <w:rFonts w:ascii="Times New Roman" w:hAnsi="Times New Roman"/>
                <w:color w:val="000000"/>
                <w:sz w:val="23"/>
                <w:szCs w:val="23"/>
                <w:lang w:val="ro-RO" w:eastAsia="ro-RO"/>
              </w:rPr>
              <w:br/>
              <w:t>a) buget de stat</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F42A4C5" w14:textId="77777777" w:rsidR="00A951F2" w:rsidRPr="00004BFE" w:rsidRDefault="00A951F2" w:rsidP="00A951F2">
            <w:pPr>
              <w:spacing w:after="0" w:line="240" w:lineRule="auto"/>
              <w:rPr>
                <w:rFonts w:ascii="Times New Roman" w:hAnsi="Times New Roman"/>
                <w:color w:val="000000"/>
                <w:sz w:val="23"/>
                <w:szCs w:val="23"/>
                <w:lang w:val="ro-RO" w:eastAsia="ro-RO"/>
              </w:rPr>
            </w:pPr>
          </w:p>
        </w:tc>
        <w:tc>
          <w:tcPr>
            <w:tcW w:w="67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AB82216" w14:textId="77777777" w:rsidR="00A951F2" w:rsidRPr="00004BFE" w:rsidRDefault="00A951F2" w:rsidP="00A951F2">
            <w:pPr>
              <w:spacing w:after="0" w:line="240" w:lineRule="auto"/>
              <w:rPr>
                <w:rFonts w:ascii="Times New Roman" w:hAnsi="Times New Roman"/>
                <w:sz w:val="23"/>
                <w:szCs w:val="23"/>
                <w:lang w:val="ro-RO" w:eastAsia="ro-RO"/>
              </w:rPr>
            </w:pPr>
          </w:p>
        </w:tc>
        <w:tc>
          <w:tcPr>
            <w:tcW w:w="6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5007E08" w14:textId="77777777" w:rsidR="00A951F2" w:rsidRPr="00004BFE" w:rsidRDefault="00A951F2" w:rsidP="00A951F2">
            <w:pPr>
              <w:spacing w:after="0" w:line="240" w:lineRule="auto"/>
              <w:rPr>
                <w:rFonts w:ascii="Times New Roman" w:hAnsi="Times New Roman"/>
                <w:sz w:val="23"/>
                <w:szCs w:val="23"/>
                <w:lang w:val="ro-RO" w:eastAsia="ro-RO"/>
              </w:rPr>
            </w:pPr>
          </w:p>
        </w:tc>
        <w:tc>
          <w:tcPr>
            <w:tcW w:w="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EEFE328" w14:textId="77777777" w:rsidR="00A951F2" w:rsidRPr="00004BFE" w:rsidRDefault="00A951F2" w:rsidP="00A951F2">
            <w:pPr>
              <w:spacing w:after="0" w:line="240" w:lineRule="auto"/>
              <w:rPr>
                <w:rFonts w:ascii="Times New Roman" w:hAnsi="Times New Roman"/>
                <w:sz w:val="23"/>
                <w:szCs w:val="23"/>
                <w:lang w:val="ro-RO" w:eastAsia="ro-RO"/>
              </w:rPr>
            </w:pPr>
          </w:p>
        </w:tc>
        <w:tc>
          <w:tcPr>
            <w:tcW w:w="6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3EA3EBD" w14:textId="77777777" w:rsidR="00A951F2" w:rsidRPr="00004BFE" w:rsidRDefault="00A951F2" w:rsidP="00A951F2">
            <w:pPr>
              <w:spacing w:after="0" w:line="240" w:lineRule="auto"/>
              <w:rPr>
                <w:rFonts w:ascii="Times New Roman" w:hAnsi="Times New Roman"/>
                <w:sz w:val="23"/>
                <w:szCs w:val="23"/>
                <w:lang w:val="ro-RO" w:eastAsia="ro-RO"/>
              </w:rPr>
            </w:pPr>
          </w:p>
        </w:tc>
        <w:tc>
          <w:tcPr>
            <w:tcW w:w="13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C759DE5" w14:textId="77777777" w:rsidR="00A951F2" w:rsidRPr="00004BFE" w:rsidRDefault="00A951F2" w:rsidP="00A951F2">
            <w:pPr>
              <w:spacing w:after="0" w:line="240" w:lineRule="auto"/>
              <w:rPr>
                <w:rFonts w:ascii="Times New Roman" w:hAnsi="Times New Roman"/>
                <w:sz w:val="23"/>
                <w:szCs w:val="23"/>
                <w:lang w:val="ro-RO" w:eastAsia="ro-RO"/>
              </w:rPr>
            </w:pPr>
          </w:p>
        </w:tc>
      </w:tr>
      <w:tr w:rsidR="00A951F2" w:rsidRPr="00004BFE" w14:paraId="213064A6" w14:textId="77777777" w:rsidTr="0089744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AE27371" w14:textId="77777777" w:rsidR="00A951F2" w:rsidRPr="00004BFE" w:rsidRDefault="00A951F2"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C739056" w14:textId="77777777" w:rsidR="00A951F2" w:rsidRPr="00004BFE" w:rsidRDefault="00A951F2"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b) bugete locale</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8752EBA" w14:textId="77777777" w:rsidR="00A951F2" w:rsidRPr="00004BFE" w:rsidRDefault="00A951F2" w:rsidP="00A951F2">
            <w:pPr>
              <w:spacing w:after="0" w:line="240" w:lineRule="auto"/>
              <w:rPr>
                <w:rFonts w:ascii="Times New Roman" w:hAnsi="Times New Roman"/>
                <w:color w:val="000000"/>
                <w:sz w:val="23"/>
                <w:szCs w:val="23"/>
                <w:lang w:val="ro-RO" w:eastAsia="ro-RO"/>
              </w:rPr>
            </w:pPr>
          </w:p>
        </w:tc>
        <w:tc>
          <w:tcPr>
            <w:tcW w:w="67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28E563C" w14:textId="77777777" w:rsidR="00A951F2" w:rsidRPr="00004BFE" w:rsidRDefault="00A951F2" w:rsidP="00A951F2">
            <w:pPr>
              <w:spacing w:after="0" w:line="240" w:lineRule="auto"/>
              <w:rPr>
                <w:rFonts w:ascii="Times New Roman" w:hAnsi="Times New Roman"/>
                <w:sz w:val="23"/>
                <w:szCs w:val="23"/>
                <w:lang w:val="ro-RO" w:eastAsia="ro-RO"/>
              </w:rPr>
            </w:pPr>
          </w:p>
        </w:tc>
        <w:tc>
          <w:tcPr>
            <w:tcW w:w="6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98F0C46" w14:textId="77777777" w:rsidR="00A951F2" w:rsidRPr="00004BFE" w:rsidRDefault="00A951F2" w:rsidP="00A951F2">
            <w:pPr>
              <w:spacing w:after="0" w:line="240" w:lineRule="auto"/>
              <w:rPr>
                <w:rFonts w:ascii="Times New Roman" w:hAnsi="Times New Roman"/>
                <w:sz w:val="23"/>
                <w:szCs w:val="23"/>
                <w:lang w:val="ro-RO" w:eastAsia="ro-RO"/>
              </w:rPr>
            </w:pPr>
          </w:p>
        </w:tc>
        <w:tc>
          <w:tcPr>
            <w:tcW w:w="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FD6900E" w14:textId="77777777" w:rsidR="00A951F2" w:rsidRPr="00004BFE" w:rsidRDefault="00A951F2" w:rsidP="00A951F2">
            <w:pPr>
              <w:spacing w:after="0" w:line="240" w:lineRule="auto"/>
              <w:rPr>
                <w:rFonts w:ascii="Times New Roman" w:hAnsi="Times New Roman"/>
                <w:sz w:val="23"/>
                <w:szCs w:val="23"/>
                <w:lang w:val="ro-RO" w:eastAsia="ro-RO"/>
              </w:rPr>
            </w:pPr>
          </w:p>
        </w:tc>
        <w:tc>
          <w:tcPr>
            <w:tcW w:w="6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5612C86" w14:textId="77777777" w:rsidR="00A951F2" w:rsidRPr="00004BFE" w:rsidRDefault="00A951F2" w:rsidP="00A951F2">
            <w:pPr>
              <w:spacing w:after="0" w:line="240" w:lineRule="auto"/>
              <w:rPr>
                <w:rFonts w:ascii="Times New Roman" w:hAnsi="Times New Roman"/>
                <w:sz w:val="23"/>
                <w:szCs w:val="23"/>
                <w:lang w:val="ro-RO" w:eastAsia="ro-RO"/>
              </w:rPr>
            </w:pPr>
          </w:p>
        </w:tc>
        <w:tc>
          <w:tcPr>
            <w:tcW w:w="13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BF5D66F" w14:textId="77777777" w:rsidR="00A951F2" w:rsidRPr="00004BFE" w:rsidRDefault="00A951F2" w:rsidP="00A951F2">
            <w:pPr>
              <w:spacing w:after="0" w:line="240" w:lineRule="auto"/>
              <w:rPr>
                <w:rFonts w:ascii="Times New Roman" w:hAnsi="Times New Roman"/>
                <w:sz w:val="23"/>
                <w:szCs w:val="23"/>
                <w:lang w:val="ro-RO" w:eastAsia="ro-RO"/>
              </w:rPr>
            </w:pPr>
          </w:p>
        </w:tc>
      </w:tr>
      <w:tr w:rsidR="00A951F2" w:rsidRPr="00004BFE" w14:paraId="63739B51" w14:textId="77777777" w:rsidTr="0089744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589205C0" w14:textId="77777777" w:rsidR="00A951F2" w:rsidRPr="00004BFE" w:rsidRDefault="00A951F2"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4F38198" w14:textId="77777777" w:rsidR="00A951F2" w:rsidRPr="00004BFE" w:rsidRDefault="00A951F2"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4.4. Propuneri pentru acoperirea creşterii cheltuielilor bugetare</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CBFA52C" w14:textId="77777777" w:rsidR="00A951F2" w:rsidRPr="00004BFE" w:rsidRDefault="00A951F2" w:rsidP="00A951F2">
            <w:pPr>
              <w:spacing w:after="0" w:line="240" w:lineRule="auto"/>
              <w:rPr>
                <w:rFonts w:ascii="Times New Roman" w:hAnsi="Times New Roman"/>
                <w:color w:val="000000"/>
                <w:sz w:val="23"/>
                <w:szCs w:val="23"/>
                <w:lang w:val="ro-RO" w:eastAsia="ro-RO"/>
              </w:rPr>
            </w:pPr>
          </w:p>
        </w:tc>
        <w:tc>
          <w:tcPr>
            <w:tcW w:w="67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F3053B1" w14:textId="77777777" w:rsidR="00A951F2" w:rsidRPr="00004BFE" w:rsidRDefault="00A951F2" w:rsidP="00A951F2">
            <w:pPr>
              <w:spacing w:after="0" w:line="240" w:lineRule="auto"/>
              <w:rPr>
                <w:rFonts w:ascii="Times New Roman" w:hAnsi="Times New Roman"/>
                <w:sz w:val="23"/>
                <w:szCs w:val="23"/>
                <w:lang w:val="ro-RO" w:eastAsia="ro-RO"/>
              </w:rPr>
            </w:pPr>
          </w:p>
        </w:tc>
        <w:tc>
          <w:tcPr>
            <w:tcW w:w="6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C076473" w14:textId="77777777" w:rsidR="00A951F2" w:rsidRPr="00004BFE" w:rsidRDefault="00A951F2" w:rsidP="00A951F2">
            <w:pPr>
              <w:spacing w:after="0" w:line="240" w:lineRule="auto"/>
              <w:rPr>
                <w:rFonts w:ascii="Times New Roman" w:hAnsi="Times New Roman"/>
                <w:sz w:val="23"/>
                <w:szCs w:val="23"/>
                <w:lang w:val="ro-RO" w:eastAsia="ro-RO"/>
              </w:rPr>
            </w:pPr>
          </w:p>
        </w:tc>
        <w:tc>
          <w:tcPr>
            <w:tcW w:w="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2A55DA0" w14:textId="77777777" w:rsidR="00A951F2" w:rsidRPr="00004BFE" w:rsidRDefault="00A951F2" w:rsidP="00A951F2">
            <w:pPr>
              <w:spacing w:after="0" w:line="240" w:lineRule="auto"/>
              <w:rPr>
                <w:rFonts w:ascii="Times New Roman" w:hAnsi="Times New Roman"/>
                <w:sz w:val="23"/>
                <w:szCs w:val="23"/>
                <w:lang w:val="ro-RO" w:eastAsia="ro-RO"/>
              </w:rPr>
            </w:pPr>
          </w:p>
        </w:tc>
        <w:tc>
          <w:tcPr>
            <w:tcW w:w="6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D05B8C2" w14:textId="77777777" w:rsidR="00A951F2" w:rsidRPr="00004BFE" w:rsidRDefault="00A951F2" w:rsidP="00A951F2">
            <w:pPr>
              <w:spacing w:after="0" w:line="240" w:lineRule="auto"/>
              <w:rPr>
                <w:rFonts w:ascii="Times New Roman" w:hAnsi="Times New Roman"/>
                <w:sz w:val="23"/>
                <w:szCs w:val="23"/>
                <w:lang w:val="ro-RO" w:eastAsia="ro-RO"/>
              </w:rPr>
            </w:pPr>
          </w:p>
        </w:tc>
        <w:tc>
          <w:tcPr>
            <w:tcW w:w="13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F8DF16C" w14:textId="77777777" w:rsidR="00A951F2" w:rsidRPr="00004BFE" w:rsidRDefault="00A951F2" w:rsidP="00A951F2">
            <w:pPr>
              <w:spacing w:after="0" w:line="240" w:lineRule="auto"/>
              <w:rPr>
                <w:rFonts w:ascii="Times New Roman" w:hAnsi="Times New Roman"/>
                <w:sz w:val="23"/>
                <w:szCs w:val="23"/>
                <w:lang w:val="ro-RO" w:eastAsia="ro-RO"/>
              </w:rPr>
            </w:pPr>
          </w:p>
        </w:tc>
      </w:tr>
      <w:tr w:rsidR="00A951F2" w:rsidRPr="00004BFE" w14:paraId="571B371F" w14:textId="77777777" w:rsidTr="0089744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51A5F85" w14:textId="77777777" w:rsidR="00A951F2" w:rsidRPr="00004BFE" w:rsidRDefault="00A951F2"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FCF5D23" w14:textId="77777777" w:rsidR="00A951F2" w:rsidRPr="00004BFE" w:rsidRDefault="00A951F2"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4.5. Propuneri pentru a compensa reducerea veniturilor bugetare</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134F02B" w14:textId="77777777" w:rsidR="00A951F2" w:rsidRPr="00004BFE" w:rsidRDefault="00A951F2" w:rsidP="00A951F2">
            <w:pPr>
              <w:spacing w:after="0" w:line="240" w:lineRule="auto"/>
              <w:rPr>
                <w:rFonts w:ascii="Times New Roman" w:hAnsi="Times New Roman"/>
                <w:color w:val="000000"/>
                <w:sz w:val="23"/>
                <w:szCs w:val="23"/>
                <w:lang w:val="ro-RO" w:eastAsia="ro-RO"/>
              </w:rPr>
            </w:pPr>
          </w:p>
        </w:tc>
        <w:tc>
          <w:tcPr>
            <w:tcW w:w="67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6EE5D0A" w14:textId="77777777" w:rsidR="00A951F2" w:rsidRPr="00004BFE" w:rsidRDefault="00A951F2" w:rsidP="00A951F2">
            <w:pPr>
              <w:spacing w:after="0" w:line="240" w:lineRule="auto"/>
              <w:rPr>
                <w:rFonts w:ascii="Times New Roman" w:hAnsi="Times New Roman"/>
                <w:sz w:val="23"/>
                <w:szCs w:val="23"/>
                <w:lang w:val="ro-RO" w:eastAsia="ro-RO"/>
              </w:rPr>
            </w:pPr>
          </w:p>
        </w:tc>
        <w:tc>
          <w:tcPr>
            <w:tcW w:w="6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174240B" w14:textId="77777777" w:rsidR="00A951F2" w:rsidRPr="00004BFE" w:rsidRDefault="00A951F2" w:rsidP="00A951F2">
            <w:pPr>
              <w:spacing w:after="0" w:line="240" w:lineRule="auto"/>
              <w:rPr>
                <w:rFonts w:ascii="Times New Roman" w:hAnsi="Times New Roman"/>
                <w:sz w:val="23"/>
                <w:szCs w:val="23"/>
                <w:lang w:val="ro-RO" w:eastAsia="ro-RO"/>
              </w:rPr>
            </w:pPr>
          </w:p>
        </w:tc>
        <w:tc>
          <w:tcPr>
            <w:tcW w:w="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F97AAEB" w14:textId="77777777" w:rsidR="00A951F2" w:rsidRPr="00004BFE" w:rsidRDefault="00A951F2" w:rsidP="00A951F2">
            <w:pPr>
              <w:spacing w:after="0" w:line="240" w:lineRule="auto"/>
              <w:rPr>
                <w:rFonts w:ascii="Times New Roman" w:hAnsi="Times New Roman"/>
                <w:sz w:val="23"/>
                <w:szCs w:val="23"/>
                <w:lang w:val="ro-RO" w:eastAsia="ro-RO"/>
              </w:rPr>
            </w:pPr>
          </w:p>
        </w:tc>
        <w:tc>
          <w:tcPr>
            <w:tcW w:w="6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884A2A8" w14:textId="77777777" w:rsidR="00A951F2" w:rsidRPr="00004BFE" w:rsidRDefault="00A951F2" w:rsidP="00A951F2">
            <w:pPr>
              <w:spacing w:after="0" w:line="240" w:lineRule="auto"/>
              <w:rPr>
                <w:rFonts w:ascii="Times New Roman" w:hAnsi="Times New Roman"/>
                <w:sz w:val="23"/>
                <w:szCs w:val="23"/>
                <w:lang w:val="ro-RO" w:eastAsia="ro-RO"/>
              </w:rPr>
            </w:pPr>
          </w:p>
        </w:tc>
        <w:tc>
          <w:tcPr>
            <w:tcW w:w="13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360E418" w14:textId="77777777" w:rsidR="00A951F2" w:rsidRPr="00004BFE" w:rsidRDefault="00A951F2" w:rsidP="00A951F2">
            <w:pPr>
              <w:spacing w:after="0" w:line="240" w:lineRule="auto"/>
              <w:rPr>
                <w:rFonts w:ascii="Times New Roman" w:hAnsi="Times New Roman"/>
                <w:sz w:val="23"/>
                <w:szCs w:val="23"/>
                <w:lang w:val="ro-RO" w:eastAsia="ro-RO"/>
              </w:rPr>
            </w:pPr>
          </w:p>
        </w:tc>
      </w:tr>
      <w:tr w:rsidR="00A951F2" w:rsidRPr="00004BFE" w14:paraId="57DB2690" w14:textId="77777777" w:rsidTr="0089744F">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4A1E8843" w14:textId="77777777" w:rsidR="00A951F2" w:rsidRPr="00004BFE" w:rsidRDefault="00A951F2" w:rsidP="00A951F2">
            <w:pPr>
              <w:spacing w:after="0" w:line="240" w:lineRule="auto"/>
              <w:rPr>
                <w:rFonts w:ascii="Times New Roman" w:hAnsi="Times New Roman"/>
                <w:sz w:val="23"/>
                <w:szCs w:val="23"/>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05E50AE" w14:textId="77777777" w:rsidR="00A951F2" w:rsidRPr="00004BFE" w:rsidRDefault="00A951F2"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4.6. Calcule detaliate privind fundamentarea modificărilor veniturilor şi/sau cheltuielilor bugetare</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D49CAA0" w14:textId="77777777" w:rsidR="00A951F2" w:rsidRPr="00004BFE" w:rsidRDefault="00A951F2" w:rsidP="00A951F2">
            <w:pPr>
              <w:spacing w:after="0" w:line="240" w:lineRule="auto"/>
              <w:rPr>
                <w:rFonts w:ascii="Times New Roman" w:hAnsi="Times New Roman"/>
                <w:color w:val="000000"/>
                <w:sz w:val="23"/>
                <w:szCs w:val="23"/>
                <w:lang w:val="ro-RO" w:eastAsia="ro-RO"/>
              </w:rPr>
            </w:pPr>
          </w:p>
        </w:tc>
        <w:tc>
          <w:tcPr>
            <w:tcW w:w="67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2EF246E" w14:textId="77777777" w:rsidR="00A951F2" w:rsidRPr="00004BFE" w:rsidRDefault="00A951F2" w:rsidP="00A951F2">
            <w:pPr>
              <w:spacing w:after="0" w:line="240" w:lineRule="auto"/>
              <w:rPr>
                <w:rFonts w:ascii="Times New Roman" w:hAnsi="Times New Roman"/>
                <w:sz w:val="23"/>
                <w:szCs w:val="23"/>
                <w:lang w:val="ro-RO" w:eastAsia="ro-RO"/>
              </w:rPr>
            </w:pPr>
          </w:p>
        </w:tc>
        <w:tc>
          <w:tcPr>
            <w:tcW w:w="6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B5574AB" w14:textId="77777777" w:rsidR="00A951F2" w:rsidRPr="00004BFE" w:rsidRDefault="00A951F2" w:rsidP="00A951F2">
            <w:pPr>
              <w:spacing w:after="0" w:line="240" w:lineRule="auto"/>
              <w:rPr>
                <w:rFonts w:ascii="Times New Roman" w:hAnsi="Times New Roman"/>
                <w:sz w:val="23"/>
                <w:szCs w:val="23"/>
                <w:lang w:val="ro-RO" w:eastAsia="ro-RO"/>
              </w:rPr>
            </w:pPr>
          </w:p>
        </w:tc>
        <w:tc>
          <w:tcPr>
            <w:tcW w:w="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8697C64" w14:textId="77777777" w:rsidR="00A951F2" w:rsidRPr="00004BFE" w:rsidRDefault="00A951F2" w:rsidP="00A951F2">
            <w:pPr>
              <w:spacing w:after="0" w:line="240" w:lineRule="auto"/>
              <w:rPr>
                <w:rFonts w:ascii="Times New Roman" w:hAnsi="Times New Roman"/>
                <w:sz w:val="23"/>
                <w:szCs w:val="23"/>
                <w:lang w:val="ro-RO" w:eastAsia="ro-RO"/>
              </w:rPr>
            </w:pPr>
          </w:p>
        </w:tc>
        <w:tc>
          <w:tcPr>
            <w:tcW w:w="6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1D5F1FA" w14:textId="77777777" w:rsidR="00A951F2" w:rsidRPr="00004BFE" w:rsidRDefault="00A951F2" w:rsidP="00A951F2">
            <w:pPr>
              <w:spacing w:after="0" w:line="240" w:lineRule="auto"/>
              <w:rPr>
                <w:rFonts w:ascii="Times New Roman" w:hAnsi="Times New Roman"/>
                <w:sz w:val="23"/>
                <w:szCs w:val="23"/>
                <w:lang w:val="ro-RO" w:eastAsia="ro-RO"/>
              </w:rPr>
            </w:pPr>
          </w:p>
        </w:tc>
        <w:tc>
          <w:tcPr>
            <w:tcW w:w="13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7B0E201" w14:textId="77777777" w:rsidR="00A951F2" w:rsidRPr="00004BFE" w:rsidRDefault="00A951F2" w:rsidP="00A951F2">
            <w:pPr>
              <w:spacing w:after="0" w:line="240" w:lineRule="auto"/>
              <w:rPr>
                <w:rFonts w:ascii="Times New Roman" w:hAnsi="Times New Roman"/>
                <w:sz w:val="23"/>
                <w:szCs w:val="23"/>
                <w:lang w:val="ro-RO" w:eastAsia="ro-RO"/>
              </w:rPr>
            </w:pPr>
          </w:p>
        </w:tc>
      </w:tr>
      <w:tr w:rsidR="00A951F2" w:rsidRPr="00004BFE" w14:paraId="62F91012" w14:textId="77777777" w:rsidTr="00EA4968">
        <w:trPr>
          <w:trHeight w:val="615"/>
          <w:jc w:val="center"/>
        </w:trPr>
        <w:tc>
          <w:tcPr>
            <w:tcW w:w="0" w:type="auto"/>
            <w:tcBorders>
              <w:top w:val="nil"/>
              <w:left w:val="nil"/>
              <w:bottom w:val="nil"/>
              <w:right w:val="nil"/>
            </w:tcBorders>
            <w:tcMar>
              <w:top w:w="0" w:type="dxa"/>
              <w:left w:w="0" w:type="dxa"/>
              <w:bottom w:w="0" w:type="dxa"/>
              <w:right w:w="0" w:type="dxa"/>
            </w:tcMar>
            <w:vAlign w:val="center"/>
            <w:hideMark/>
          </w:tcPr>
          <w:p w14:paraId="0D63593A" w14:textId="77777777" w:rsidR="00A951F2" w:rsidRPr="00004BFE" w:rsidRDefault="00A951F2" w:rsidP="00A951F2">
            <w:pPr>
              <w:spacing w:after="0" w:line="240" w:lineRule="auto"/>
              <w:rPr>
                <w:rFonts w:ascii="Times New Roman" w:hAnsi="Times New Roman"/>
                <w:sz w:val="23"/>
                <w:szCs w:val="23"/>
                <w:lang w:val="ro-RO" w:eastAsia="ro-RO"/>
              </w:rPr>
            </w:pPr>
          </w:p>
        </w:tc>
        <w:tc>
          <w:tcPr>
            <w:tcW w:w="9256"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BA65DCC" w14:textId="7DE3D538" w:rsidR="00EA4968" w:rsidRPr="00004BFE" w:rsidRDefault="00A951F2" w:rsidP="00EA4968">
            <w:pPr>
              <w:spacing w:after="0" w:line="240" w:lineRule="auto"/>
              <w:rPr>
                <w:rFonts w:ascii="Times New Roman" w:hAnsi="Times New Roman"/>
                <w:sz w:val="23"/>
                <w:szCs w:val="23"/>
                <w:lang w:val="ro-RO"/>
              </w:rPr>
            </w:pPr>
            <w:r w:rsidRPr="00004BFE">
              <w:rPr>
                <w:rFonts w:ascii="Times New Roman" w:hAnsi="Times New Roman"/>
                <w:color w:val="000000"/>
                <w:sz w:val="23"/>
                <w:szCs w:val="23"/>
                <w:lang w:val="ro-RO" w:eastAsia="ro-RO"/>
              </w:rPr>
              <w:t xml:space="preserve">4.7. </w:t>
            </w:r>
            <w:r w:rsidR="00376A15" w:rsidRPr="00004BFE">
              <w:rPr>
                <w:rFonts w:ascii="Times New Roman" w:hAnsi="Times New Roman"/>
                <w:sz w:val="23"/>
                <w:szCs w:val="23"/>
                <w:lang w:val="ro-RO"/>
              </w:rPr>
              <w:t>Punerea în aplicare a p</w:t>
            </w:r>
            <w:r w:rsidR="009A6E16" w:rsidRPr="00004BFE">
              <w:rPr>
                <w:rFonts w:ascii="Times New Roman" w:hAnsi="Times New Roman"/>
                <w:sz w:val="23"/>
                <w:szCs w:val="23"/>
                <w:lang w:val="ro-RO"/>
              </w:rPr>
              <w:t xml:space="preserve">rezentei </w:t>
            </w:r>
            <w:r w:rsidR="00EA4968" w:rsidRPr="00004BFE">
              <w:rPr>
                <w:rFonts w:ascii="Times New Roman" w:hAnsi="Times New Roman"/>
                <w:sz w:val="23"/>
                <w:szCs w:val="23"/>
                <w:lang w:val="ro-RO"/>
              </w:rPr>
              <w:t>hotărâri</w:t>
            </w:r>
            <w:r w:rsidR="00376A15" w:rsidRPr="00004BFE">
              <w:rPr>
                <w:rFonts w:ascii="Times New Roman" w:hAnsi="Times New Roman"/>
                <w:sz w:val="23"/>
                <w:szCs w:val="23"/>
                <w:lang w:val="ro-RO"/>
              </w:rPr>
              <w:t xml:space="preserve"> nu necesită modificarea cheltuielilor bugetare</w:t>
            </w:r>
            <w:r w:rsidR="00EA4968" w:rsidRPr="00004BFE">
              <w:rPr>
                <w:rFonts w:ascii="Times New Roman" w:hAnsi="Times New Roman"/>
                <w:sz w:val="23"/>
                <w:szCs w:val="23"/>
                <w:lang w:val="ro-RO"/>
              </w:rPr>
              <w:t xml:space="preserve"> aprobate.</w:t>
            </w:r>
          </w:p>
        </w:tc>
      </w:tr>
      <w:tr w:rsidR="00A951F2" w:rsidRPr="00004BFE" w14:paraId="26E6B0D0" w14:textId="77777777" w:rsidTr="0089744F">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07EA6F0A" w14:textId="1C20692E" w:rsidR="00A951F2" w:rsidRPr="00004BFE" w:rsidRDefault="00A951F2" w:rsidP="00A951F2">
            <w:pPr>
              <w:spacing w:after="0" w:line="240" w:lineRule="auto"/>
              <w:rPr>
                <w:rFonts w:ascii="Times New Roman" w:hAnsi="Times New Roman"/>
                <w:color w:val="000000"/>
                <w:sz w:val="23"/>
                <w:szCs w:val="23"/>
                <w:lang w:val="ro-RO" w:eastAsia="ro-RO"/>
              </w:rPr>
            </w:pPr>
          </w:p>
        </w:tc>
        <w:tc>
          <w:tcPr>
            <w:tcW w:w="9256"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EA799DC" w14:textId="77777777" w:rsidR="00A951F2" w:rsidRPr="00004BFE" w:rsidRDefault="00A951F2"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4.8. Alte informaţii</w:t>
            </w:r>
          </w:p>
          <w:p w14:paraId="4B0617F4" w14:textId="77777777" w:rsidR="00EA4968" w:rsidRDefault="00EA4968" w:rsidP="00A951F2">
            <w:pPr>
              <w:spacing w:after="0" w:line="240" w:lineRule="auto"/>
              <w:rPr>
                <w:rFonts w:ascii="Times New Roman" w:hAnsi="Times New Roman"/>
                <w:color w:val="000000"/>
                <w:sz w:val="23"/>
                <w:szCs w:val="23"/>
                <w:lang w:val="ro-RO" w:eastAsia="ro-RO"/>
              </w:rPr>
            </w:pPr>
            <w:r w:rsidRPr="00004BFE">
              <w:rPr>
                <w:rFonts w:ascii="Times New Roman" w:hAnsi="Times New Roman"/>
                <w:color w:val="000000"/>
                <w:sz w:val="23"/>
                <w:szCs w:val="23"/>
                <w:lang w:val="ro-RO" w:eastAsia="ro-RO"/>
              </w:rPr>
              <w:t>Finanțarea necesară îndeplinirii măsurilor prevăzute în Strategie se realizează de către fiecare instituție/autoritate publică/entitate implicată în absorbția fondurilor europene nerambursabile și asigurarea resurselor financiare necesare pentru cofinanțarea proiectelor realizate cu acestea, precum și în limita fondurilor aprobate anual în bugetele instituțiilor publice implicate. Implementarea măsurilor propuse se va realiza cu încadrare în bugetele aprobate ordonatorilor principali de credite pentru anul 2022 și în proiecțiile bugetare pentru anii următori.</w:t>
            </w:r>
          </w:p>
          <w:p w14:paraId="47B286B5" w14:textId="79F65FA5" w:rsidR="007D06E9" w:rsidRPr="00004BFE" w:rsidRDefault="007D06E9" w:rsidP="007D06E9">
            <w:pPr>
              <w:spacing w:after="0" w:line="240" w:lineRule="auto"/>
              <w:rPr>
                <w:rFonts w:ascii="Times New Roman" w:hAnsi="Times New Roman"/>
                <w:color w:val="000000"/>
                <w:sz w:val="23"/>
                <w:szCs w:val="23"/>
                <w:lang w:val="ro-RO" w:eastAsia="ro-RO"/>
              </w:rPr>
            </w:pPr>
            <w:r>
              <w:rPr>
                <w:rFonts w:ascii="Times New Roman" w:hAnsi="Times New Roman"/>
                <w:color w:val="000000"/>
                <w:sz w:val="23"/>
                <w:szCs w:val="23"/>
                <w:lang w:val="ro-RO" w:eastAsia="ro-RO"/>
              </w:rPr>
              <w:t>Planul</w:t>
            </w:r>
            <w:r w:rsidRPr="007D06E9">
              <w:rPr>
                <w:rFonts w:ascii="Times New Roman" w:hAnsi="Times New Roman"/>
                <w:color w:val="000000"/>
                <w:sz w:val="23"/>
                <w:szCs w:val="23"/>
                <w:lang w:val="ro-RO" w:eastAsia="ro-RO"/>
              </w:rPr>
              <w:t xml:space="preserve"> Național de Redresare și Reziliență, document strategic realizat de România pentru accesarea Mecanismului de Redresare și Reziliență, </w:t>
            </w:r>
            <w:r>
              <w:rPr>
                <w:rFonts w:ascii="Times New Roman" w:hAnsi="Times New Roman"/>
                <w:color w:val="000000"/>
                <w:sz w:val="23"/>
                <w:szCs w:val="23"/>
                <w:lang w:val="ro-RO" w:eastAsia="ro-RO"/>
              </w:rPr>
              <w:t>prevede</w:t>
            </w:r>
            <w:r w:rsidRPr="007D06E9">
              <w:rPr>
                <w:rFonts w:ascii="Times New Roman" w:hAnsi="Times New Roman"/>
                <w:color w:val="000000"/>
                <w:sz w:val="23"/>
                <w:szCs w:val="23"/>
                <w:lang w:val="ro-RO" w:eastAsia="ro-RO"/>
              </w:rPr>
              <w:t xml:space="preserve"> </w:t>
            </w:r>
            <w:r>
              <w:rPr>
                <w:rFonts w:ascii="Times New Roman" w:hAnsi="Times New Roman"/>
                <w:color w:val="000000"/>
                <w:sz w:val="23"/>
                <w:szCs w:val="23"/>
                <w:lang w:val="ro-RO" w:eastAsia="ro-RO"/>
              </w:rPr>
              <w:t>o serie de reforme</w:t>
            </w:r>
            <w:r w:rsidRPr="007D06E9">
              <w:rPr>
                <w:rFonts w:ascii="Times New Roman" w:hAnsi="Times New Roman"/>
                <w:color w:val="000000"/>
                <w:sz w:val="23"/>
                <w:szCs w:val="23"/>
                <w:lang w:val="ro-RO" w:eastAsia="ro-RO"/>
              </w:rPr>
              <w:t xml:space="preserve"> și investiții care sprijină implementarea</w:t>
            </w:r>
            <w:r>
              <w:rPr>
                <w:rFonts w:ascii="Times New Roman" w:hAnsi="Times New Roman"/>
                <w:color w:val="000000"/>
                <w:sz w:val="23"/>
                <w:szCs w:val="23"/>
                <w:lang w:val="ro-RO" w:eastAsia="ro-RO"/>
              </w:rPr>
              <w:t xml:space="preserve"> Strategiei.</w:t>
            </w:r>
          </w:p>
        </w:tc>
      </w:tr>
    </w:tbl>
    <w:p w14:paraId="450FD4DF" w14:textId="77777777" w:rsidR="00EA5347" w:rsidRDefault="00EA5347" w:rsidP="00E50D18">
      <w:pPr>
        <w:spacing w:after="0" w:line="240" w:lineRule="auto"/>
        <w:jc w:val="center"/>
        <w:rPr>
          <w:rFonts w:ascii="Times New Roman" w:hAnsi="Times New Roman"/>
          <w:b/>
          <w:bCs/>
          <w:color w:val="000000"/>
          <w:sz w:val="23"/>
          <w:szCs w:val="23"/>
          <w:lang w:val="ro-RO"/>
        </w:rPr>
      </w:pPr>
    </w:p>
    <w:p w14:paraId="4DD64EB1" w14:textId="77777777" w:rsidR="007D5B8D" w:rsidRPr="00004BFE" w:rsidRDefault="007D5B8D" w:rsidP="00E50D18">
      <w:pPr>
        <w:spacing w:after="0" w:line="240" w:lineRule="auto"/>
        <w:jc w:val="center"/>
        <w:rPr>
          <w:rFonts w:ascii="Times New Roman" w:hAnsi="Times New Roman"/>
          <w:b/>
          <w:bCs/>
          <w:color w:val="000000"/>
          <w:sz w:val="23"/>
          <w:szCs w:val="23"/>
          <w:lang w:val="ro-RO"/>
        </w:rPr>
      </w:pPr>
      <w:r w:rsidRPr="00004BFE">
        <w:rPr>
          <w:rFonts w:ascii="Times New Roman" w:hAnsi="Times New Roman"/>
          <w:b/>
          <w:bCs/>
          <w:color w:val="000000"/>
          <w:sz w:val="23"/>
          <w:szCs w:val="23"/>
          <w:lang w:val="ro-RO"/>
        </w:rPr>
        <w:t>Secţiunea a 5-a</w:t>
      </w:r>
    </w:p>
    <w:p w14:paraId="3E726856" w14:textId="59A9FAFB" w:rsidR="000632F9" w:rsidRPr="00004BFE" w:rsidRDefault="007D5B8D" w:rsidP="00004BFE">
      <w:pPr>
        <w:spacing w:after="0" w:line="240" w:lineRule="auto"/>
        <w:jc w:val="center"/>
        <w:rPr>
          <w:rFonts w:ascii="Times New Roman" w:hAnsi="Times New Roman"/>
          <w:b/>
          <w:bCs/>
          <w:color w:val="000000"/>
          <w:sz w:val="23"/>
          <w:szCs w:val="23"/>
          <w:lang w:val="ro-RO"/>
        </w:rPr>
      </w:pPr>
      <w:r w:rsidRPr="00004BFE">
        <w:rPr>
          <w:rFonts w:ascii="Times New Roman" w:hAnsi="Times New Roman"/>
          <w:b/>
          <w:bCs/>
          <w:color w:val="000000"/>
          <w:sz w:val="23"/>
          <w:szCs w:val="23"/>
          <w:lang w:val="ro-RO"/>
        </w:rPr>
        <w:t>Efectele proiectului de act normativ asupra legislaţiei în vigoare</w:t>
      </w:r>
    </w:p>
    <w:tbl>
      <w:tblPr>
        <w:tblW w:w="94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4"/>
        <w:gridCol w:w="6236"/>
      </w:tblGrid>
      <w:tr w:rsidR="001F76B1" w:rsidRPr="00004BFE" w14:paraId="0CCE8DB2" w14:textId="77777777" w:rsidTr="00027804">
        <w:tc>
          <w:tcPr>
            <w:tcW w:w="3214" w:type="dxa"/>
            <w:tcBorders>
              <w:top w:val="single" w:sz="4" w:space="0" w:color="auto"/>
              <w:bottom w:val="single" w:sz="4" w:space="0" w:color="auto"/>
              <w:right w:val="single" w:sz="4" w:space="0" w:color="auto"/>
            </w:tcBorders>
          </w:tcPr>
          <w:p w14:paraId="41611407" w14:textId="1C67586C" w:rsidR="007D5B8D" w:rsidRPr="00004BFE" w:rsidRDefault="00A951F2"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5.</w:t>
            </w:r>
            <w:r w:rsidR="007D5B8D" w:rsidRPr="00004BFE">
              <w:rPr>
                <w:rFonts w:ascii="Times New Roman" w:hAnsi="Times New Roman"/>
                <w:color w:val="000000"/>
                <w:sz w:val="23"/>
                <w:szCs w:val="23"/>
                <w:lang w:val="ro-RO"/>
              </w:rPr>
              <w:t>1. Măsuri normative necesare pentru aplicarea prevederilor proiectului de act normativ:</w:t>
            </w:r>
          </w:p>
          <w:p w14:paraId="444A2D87" w14:textId="77777777" w:rsidR="007D5B8D" w:rsidRPr="00004BFE" w:rsidRDefault="007D5B8D"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a) acte normative în vigoare ce vor fi modificate sau abrogate, ca urmare a intrării în vigoare a proiectului de act normativ;</w:t>
            </w:r>
          </w:p>
          <w:p w14:paraId="6CC17DD7" w14:textId="77777777" w:rsidR="007D5B8D" w:rsidRPr="00004BFE" w:rsidRDefault="007D5B8D"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b) acte normative ce urmează a fi elaborate în vederea implementării noilor dispoziţii.</w:t>
            </w:r>
          </w:p>
        </w:tc>
        <w:tc>
          <w:tcPr>
            <w:tcW w:w="6236" w:type="dxa"/>
            <w:tcBorders>
              <w:top w:val="single" w:sz="4" w:space="0" w:color="auto"/>
              <w:left w:val="single" w:sz="4" w:space="0" w:color="auto"/>
              <w:bottom w:val="single" w:sz="4" w:space="0" w:color="auto"/>
            </w:tcBorders>
          </w:tcPr>
          <w:p w14:paraId="7B948C12" w14:textId="33909256" w:rsidR="007D5B8D" w:rsidRPr="00004BFE" w:rsidRDefault="00EA4968" w:rsidP="00E50D18">
            <w:pPr>
              <w:spacing w:after="0" w:line="240" w:lineRule="auto"/>
              <w:jc w:val="both"/>
              <w:rPr>
                <w:rFonts w:ascii="Times New Roman" w:hAnsi="Times New Roman"/>
                <w:color w:val="000000"/>
                <w:sz w:val="23"/>
                <w:szCs w:val="23"/>
                <w:lang w:val="ro-RO"/>
              </w:rPr>
            </w:pPr>
            <w:r w:rsidRPr="00004BFE">
              <w:rPr>
                <w:rFonts w:ascii="Times New Roman" w:hAnsi="Times New Roman"/>
                <w:iCs/>
                <w:color w:val="000000"/>
                <w:sz w:val="23"/>
                <w:szCs w:val="23"/>
                <w:lang w:val="ro-RO"/>
              </w:rPr>
              <w:t>Adoptarea Strategiei va fi secondată de modificarea unui pachet amplu de reglementări în domeniu.</w:t>
            </w:r>
          </w:p>
        </w:tc>
      </w:tr>
      <w:tr w:rsidR="001F76B1" w:rsidRPr="00004BFE" w14:paraId="5DA5D2DA" w14:textId="77777777" w:rsidTr="00027804">
        <w:tc>
          <w:tcPr>
            <w:tcW w:w="3214" w:type="dxa"/>
            <w:tcBorders>
              <w:top w:val="single" w:sz="4" w:space="0" w:color="auto"/>
              <w:bottom w:val="single" w:sz="4" w:space="0" w:color="auto"/>
              <w:right w:val="single" w:sz="4" w:space="0" w:color="auto"/>
            </w:tcBorders>
          </w:tcPr>
          <w:p w14:paraId="6B1EA294" w14:textId="5AF1D5C0" w:rsidR="007D5B8D" w:rsidRPr="00004BFE" w:rsidRDefault="00A951F2" w:rsidP="00E50D18">
            <w:pPr>
              <w:tabs>
                <w:tab w:val="left" w:pos="342"/>
              </w:tabs>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5.2. Impactul asupra legislaţiei în domeniul achiziţiilor publice</w:t>
            </w:r>
          </w:p>
        </w:tc>
        <w:tc>
          <w:tcPr>
            <w:tcW w:w="6236" w:type="dxa"/>
            <w:tcBorders>
              <w:top w:val="single" w:sz="4" w:space="0" w:color="auto"/>
              <w:left w:val="single" w:sz="4" w:space="0" w:color="auto"/>
              <w:bottom w:val="single" w:sz="4" w:space="0" w:color="auto"/>
            </w:tcBorders>
          </w:tcPr>
          <w:p w14:paraId="114FFB75" w14:textId="77777777" w:rsidR="007D5B8D" w:rsidRPr="00004BFE" w:rsidRDefault="007D5B8D" w:rsidP="00E50D18">
            <w:pPr>
              <w:spacing w:line="240" w:lineRule="auto"/>
              <w:jc w:val="both"/>
              <w:rPr>
                <w:rFonts w:ascii="Times New Roman" w:hAnsi="Times New Roman"/>
                <w:color w:val="000000"/>
                <w:sz w:val="23"/>
                <w:szCs w:val="23"/>
                <w:lang w:val="ro-RO"/>
              </w:rPr>
            </w:pPr>
            <w:r w:rsidRPr="00004BFE">
              <w:rPr>
                <w:rFonts w:ascii="Times New Roman" w:hAnsi="Times New Roman"/>
                <w:iCs/>
                <w:color w:val="000000"/>
                <w:sz w:val="23"/>
                <w:szCs w:val="23"/>
                <w:lang w:val="ro-RO"/>
              </w:rPr>
              <w:t>Proiectul de act normativ nu se referă la acest subiect.</w:t>
            </w:r>
          </w:p>
          <w:p w14:paraId="446E7C5D" w14:textId="77777777" w:rsidR="007D5B8D" w:rsidRPr="00004BFE" w:rsidRDefault="007D5B8D" w:rsidP="00E50D18">
            <w:pPr>
              <w:tabs>
                <w:tab w:val="left" w:pos="1340"/>
              </w:tabs>
              <w:spacing w:line="240" w:lineRule="auto"/>
              <w:rPr>
                <w:rFonts w:ascii="Times New Roman" w:hAnsi="Times New Roman"/>
                <w:color w:val="000000"/>
                <w:sz w:val="23"/>
                <w:szCs w:val="23"/>
                <w:lang w:val="ro-RO"/>
              </w:rPr>
            </w:pPr>
            <w:r w:rsidRPr="00004BFE">
              <w:rPr>
                <w:rFonts w:ascii="Times New Roman" w:hAnsi="Times New Roman"/>
                <w:color w:val="000000"/>
                <w:sz w:val="23"/>
                <w:szCs w:val="23"/>
                <w:lang w:val="ro-RO"/>
              </w:rPr>
              <w:tab/>
            </w:r>
          </w:p>
        </w:tc>
      </w:tr>
      <w:tr w:rsidR="001F76B1" w:rsidRPr="00004BFE" w14:paraId="5227D039" w14:textId="77777777" w:rsidTr="00027804">
        <w:tc>
          <w:tcPr>
            <w:tcW w:w="3214" w:type="dxa"/>
            <w:tcBorders>
              <w:top w:val="single" w:sz="4" w:space="0" w:color="auto"/>
              <w:bottom w:val="single" w:sz="4" w:space="0" w:color="auto"/>
              <w:right w:val="single" w:sz="4" w:space="0" w:color="auto"/>
            </w:tcBorders>
          </w:tcPr>
          <w:p w14:paraId="3D96D195" w14:textId="33B99E5F" w:rsidR="007D5B8D" w:rsidRPr="00004BFE" w:rsidRDefault="0083285B" w:rsidP="00E50D18">
            <w:pPr>
              <w:spacing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 xml:space="preserve">5.3. </w:t>
            </w:r>
            <w:r w:rsidR="007D5B8D" w:rsidRPr="00004BFE">
              <w:rPr>
                <w:rFonts w:ascii="Times New Roman" w:hAnsi="Times New Roman"/>
                <w:color w:val="000000"/>
                <w:sz w:val="23"/>
                <w:szCs w:val="23"/>
                <w:lang w:val="ro-RO"/>
              </w:rPr>
              <w:t xml:space="preserve"> </w:t>
            </w:r>
            <w:r w:rsidRPr="00004BFE">
              <w:rPr>
                <w:rFonts w:ascii="Times New Roman" w:hAnsi="Times New Roman"/>
                <w:color w:val="000000"/>
                <w:sz w:val="23"/>
                <w:szCs w:val="23"/>
                <w:lang w:val="ro-RO"/>
              </w:rPr>
              <w:t>Conformitatea proiectului de act normativ cu legislaţia UE (în cazul proiectelor ce transpun sau asigură aplicarea unor</w:t>
            </w:r>
            <w:r w:rsidRPr="00004BFE">
              <w:rPr>
                <w:rFonts w:ascii="Times New Roman" w:hAnsi="Times New Roman"/>
                <w:color w:val="000000"/>
                <w:sz w:val="23"/>
                <w:szCs w:val="23"/>
                <w:lang w:val="ro-RO"/>
              </w:rPr>
              <w:br/>
              <w:t>prevederi de drept UE)</w:t>
            </w:r>
          </w:p>
        </w:tc>
        <w:tc>
          <w:tcPr>
            <w:tcW w:w="6236" w:type="dxa"/>
            <w:tcBorders>
              <w:top w:val="single" w:sz="4" w:space="0" w:color="auto"/>
              <w:left w:val="single" w:sz="4" w:space="0" w:color="auto"/>
              <w:bottom w:val="single" w:sz="4" w:space="0" w:color="auto"/>
            </w:tcBorders>
          </w:tcPr>
          <w:p w14:paraId="5DF3198B" w14:textId="77777777" w:rsidR="007D5B8D" w:rsidRPr="00004BFE" w:rsidRDefault="007D5B8D" w:rsidP="00E50D18">
            <w:pPr>
              <w:autoSpaceDE w:val="0"/>
              <w:autoSpaceDN w:val="0"/>
              <w:adjustRightInd w:val="0"/>
              <w:spacing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nu se referă la acest subiect.</w:t>
            </w:r>
          </w:p>
        </w:tc>
      </w:tr>
      <w:tr w:rsidR="00376A15" w:rsidRPr="00004BFE" w14:paraId="3A72C02B" w14:textId="77777777" w:rsidTr="00027804">
        <w:tc>
          <w:tcPr>
            <w:tcW w:w="3214" w:type="dxa"/>
            <w:tcBorders>
              <w:top w:val="single" w:sz="4" w:space="0" w:color="auto"/>
              <w:bottom w:val="single" w:sz="4" w:space="0" w:color="auto"/>
              <w:right w:val="single" w:sz="4" w:space="0" w:color="auto"/>
            </w:tcBorders>
          </w:tcPr>
          <w:p w14:paraId="3083353E" w14:textId="6F78F808" w:rsidR="00376A15" w:rsidRPr="00004BFE" w:rsidRDefault="00376A15" w:rsidP="00376A15">
            <w:pPr>
              <w:spacing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 5.3.1. Măsuri normative necesare transpunerii directivelor UE</w:t>
            </w:r>
          </w:p>
        </w:tc>
        <w:tc>
          <w:tcPr>
            <w:tcW w:w="6236" w:type="dxa"/>
            <w:tcBorders>
              <w:top w:val="single" w:sz="4" w:space="0" w:color="auto"/>
              <w:left w:val="single" w:sz="4" w:space="0" w:color="auto"/>
              <w:bottom w:val="single" w:sz="4" w:space="0" w:color="auto"/>
            </w:tcBorders>
          </w:tcPr>
          <w:p w14:paraId="349E5D6C" w14:textId="1891A9E2" w:rsidR="00376A15" w:rsidRPr="00004BFE" w:rsidRDefault="00376A15" w:rsidP="00376A15">
            <w:pPr>
              <w:autoSpaceDE w:val="0"/>
              <w:autoSpaceDN w:val="0"/>
              <w:adjustRightInd w:val="0"/>
              <w:spacing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nu se referă la acest subiect.</w:t>
            </w:r>
          </w:p>
        </w:tc>
      </w:tr>
      <w:tr w:rsidR="00376A15" w:rsidRPr="00004BFE" w14:paraId="52E500D8" w14:textId="77777777" w:rsidTr="00027804">
        <w:tc>
          <w:tcPr>
            <w:tcW w:w="3214" w:type="dxa"/>
            <w:tcBorders>
              <w:top w:val="single" w:sz="4" w:space="0" w:color="auto"/>
              <w:bottom w:val="single" w:sz="4" w:space="0" w:color="auto"/>
              <w:right w:val="single" w:sz="4" w:space="0" w:color="auto"/>
            </w:tcBorders>
          </w:tcPr>
          <w:p w14:paraId="7FF662B1" w14:textId="45CD4A28" w:rsidR="00376A15" w:rsidRPr="00004BFE" w:rsidRDefault="00376A15" w:rsidP="00376A15">
            <w:pPr>
              <w:spacing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5.3.2. Măsuri normative necesare aplicării actelor legislative UE</w:t>
            </w:r>
          </w:p>
        </w:tc>
        <w:tc>
          <w:tcPr>
            <w:tcW w:w="6236" w:type="dxa"/>
            <w:tcBorders>
              <w:top w:val="single" w:sz="4" w:space="0" w:color="auto"/>
              <w:left w:val="single" w:sz="4" w:space="0" w:color="auto"/>
              <w:bottom w:val="single" w:sz="4" w:space="0" w:color="auto"/>
            </w:tcBorders>
          </w:tcPr>
          <w:p w14:paraId="2A351EA2" w14:textId="20F6478E" w:rsidR="00376A15" w:rsidRPr="00004BFE" w:rsidRDefault="00376A15" w:rsidP="00376A15">
            <w:pPr>
              <w:autoSpaceDE w:val="0"/>
              <w:autoSpaceDN w:val="0"/>
              <w:adjustRightInd w:val="0"/>
              <w:spacing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nu se referă la acest subiect.</w:t>
            </w:r>
          </w:p>
        </w:tc>
      </w:tr>
      <w:tr w:rsidR="00376A15" w:rsidRPr="00004BFE" w14:paraId="40B71F28" w14:textId="77777777" w:rsidTr="00027804">
        <w:tc>
          <w:tcPr>
            <w:tcW w:w="3214" w:type="dxa"/>
            <w:tcBorders>
              <w:top w:val="single" w:sz="4" w:space="0" w:color="auto"/>
              <w:bottom w:val="single" w:sz="4" w:space="0" w:color="auto"/>
              <w:right w:val="single" w:sz="4" w:space="0" w:color="auto"/>
            </w:tcBorders>
          </w:tcPr>
          <w:p w14:paraId="5C6BF5AB" w14:textId="22DFEA08" w:rsidR="00376A15" w:rsidRPr="00004BFE" w:rsidRDefault="00376A15" w:rsidP="00376A15">
            <w:pPr>
              <w:spacing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5.4. Hotărâri ale Curţii de Justiţie a Uniunii Europene</w:t>
            </w:r>
          </w:p>
        </w:tc>
        <w:tc>
          <w:tcPr>
            <w:tcW w:w="6236" w:type="dxa"/>
            <w:tcBorders>
              <w:top w:val="single" w:sz="4" w:space="0" w:color="auto"/>
              <w:left w:val="single" w:sz="4" w:space="0" w:color="auto"/>
              <w:bottom w:val="single" w:sz="4" w:space="0" w:color="auto"/>
            </w:tcBorders>
          </w:tcPr>
          <w:p w14:paraId="34BC8E98" w14:textId="77777777" w:rsidR="00376A15" w:rsidRPr="00004BFE" w:rsidRDefault="00376A15" w:rsidP="00376A15">
            <w:pPr>
              <w:spacing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nu se referă la acest subiect.</w:t>
            </w:r>
          </w:p>
        </w:tc>
      </w:tr>
      <w:tr w:rsidR="00376A15" w:rsidRPr="00004BFE" w14:paraId="360A1636" w14:textId="77777777" w:rsidTr="00027804">
        <w:tc>
          <w:tcPr>
            <w:tcW w:w="3214" w:type="dxa"/>
            <w:tcBorders>
              <w:top w:val="single" w:sz="4" w:space="0" w:color="auto"/>
              <w:bottom w:val="single" w:sz="4" w:space="0" w:color="auto"/>
              <w:right w:val="single" w:sz="4" w:space="0" w:color="auto"/>
            </w:tcBorders>
          </w:tcPr>
          <w:p w14:paraId="4C331560" w14:textId="1FF2496D" w:rsidR="00376A15" w:rsidRPr="00004BFE" w:rsidRDefault="00376A15" w:rsidP="00376A15">
            <w:pPr>
              <w:spacing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5.5. Alte acte normative şi/sau documente internaţionale din care decurg angajamente asumate</w:t>
            </w:r>
          </w:p>
        </w:tc>
        <w:tc>
          <w:tcPr>
            <w:tcW w:w="6236" w:type="dxa"/>
            <w:tcBorders>
              <w:top w:val="single" w:sz="4" w:space="0" w:color="auto"/>
              <w:left w:val="single" w:sz="4" w:space="0" w:color="auto"/>
              <w:bottom w:val="single" w:sz="4" w:space="0" w:color="auto"/>
            </w:tcBorders>
          </w:tcPr>
          <w:p w14:paraId="5EC7E787" w14:textId="77777777" w:rsidR="00376A15" w:rsidRPr="00004BFE" w:rsidRDefault="00376A15" w:rsidP="00376A15">
            <w:pPr>
              <w:spacing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nu se referă la acest subiect.</w:t>
            </w:r>
          </w:p>
        </w:tc>
      </w:tr>
      <w:tr w:rsidR="00376A15" w:rsidRPr="00004BFE" w14:paraId="0A632771" w14:textId="77777777" w:rsidTr="00027804">
        <w:tc>
          <w:tcPr>
            <w:tcW w:w="3214" w:type="dxa"/>
            <w:tcBorders>
              <w:top w:val="single" w:sz="4" w:space="0" w:color="auto"/>
              <w:bottom w:val="single" w:sz="4" w:space="0" w:color="auto"/>
              <w:right w:val="single" w:sz="4" w:space="0" w:color="auto"/>
            </w:tcBorders>
          </w:tcPr>
          <w:p w14:paraId="3C02EC3C" w14:textId="79C9BFC5" w:rsidR="00376A15" w:rsidRPr="00004BFE" w:rsidRDefault="00376A15" w:rsidP="00376A15">
            <w:pPr>
              <w:spacing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5.6. Alte informaţii</w:t>
            </w:r>
          </w:p>
        </w:tc>
        <w:tc>
          <w:tcPr>
            <w:tcW w:w="6236" w:type="dxa"/>
            <w:tcBorders>
              <w:top w:val="single" w:sz="4" w:space="0" w:color="auto"/>
              <w:left w:val="single" w:sz="4" w:space="0" w:color="auto"/>
              <w:bottom w:val="single" w:sz="4" w:space="0" w:color="auto"/>
            </w:tcBorders>
          </w:tcPr>
          <w:p w14:paraId="572D92BC" w14:textId="33C2E8FC" w:rsidR="00376A15" w:rsidRPr="00004BFE" w:rsidRDefault="00376A15" w:rsidP="00376A15">
            <w:pPr>
              <w:spacing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Nu au fost identificate.</w:t>
            </w:r>
          </w:p>
        </w:tc>
      </w:tr>
    </w:tbl>
    <w:p w14:paraId="1C760E1D" w14:textId="77777777" w:rsidR="00004BFE" w:rsidRDefault="00004BFE" w:rsidP="00EA5347">
      <w:pPr>
        <w:spacing w:after="0" w:line="240" w:lineRule="auto"/>
        <w:rPr>
          <w:rFonts w:ascii="Times New Roman" w:hAnsi="Times New Roman"/>
          <w:b/>
          <w:bCs/>
          <w:color w:val="000000"/>
          <w:sz w:val="23"/>
          <w:szCs w:val="23"/>
          <w:lang w:val="ro-RO"/>
        </w:rPr>
      </w:pPr>
    </w:p>
    <w:p w14:paraId="390F63E6" w14:textId="77777777" w:rsidR="00EA5347" w:rsidRDefault="00EA5347" w:rsidP="00EA5347">
      <w:pPr>
        <w:spacing w:after="0" w:line="240" w:lineRule="auto"/>
        <w:rPr>
          <w:rFonts w:ascii="Times New Roman" w:hAnsi="Times New Roman"/>
          <w:b/>
          <w:bCs/>
          <w:color w:val="000000"/>
          <w:sz w:val="23"/>
          <w:szCs w:val="23"/>
          <w:lang w:val="ro-RO"/>
        </w:rPr>
      </w:pPr>
    </w:p>
    <w:p w14:paraId="1E784B18" w14:textId="77777777" w:rsidR="00EA5347" w:rsidRDefault="00EA5347" w:rsidP="00EA5347">
      <w:pPr>
        <w:spacing w:after="0" w:line="240" w:lineRule="auto"/>
        <w:rPr>
          <w:rFonts w:ascii="Times New Roman" w:hAnsi="Times New Roman"/>
          <w:b/>
          <w:bCs/>
          <w:color w:val="000000"/>
          <w:sz w:val="23"/>
          <w:szCs w:val="23"/>
          <w:lang w:val="ro-RO"/>
        </w:rPr>
      </w:pPr>
    </w:p>
    <w:p w14:paraId="07E597B6" w14:textId="77777777" w:rsidR="00EA5347" w:rsidRDefault="00EA5347" w:rsidP="00EA5347">
      <w:pPr>
        <w:spacing w:after="0" w:line="240" w:lineRule="auto"/>
        <w:rPr>
          <w:rFonts w:ascii="Times New Roman" w:hAnsi="Times New Roman"/>
          <w:b/>
          <w:bCs/>
          <w:color w:val="000000"/>
          <w:sz w:val="23"/>
          <w:szCs w:val="23"/>
          <w:lang w:val="ro-RO"/>
        </w:rPr>
      </w:pPr>
    </w:p>
    <w:p w14:paraId="65FA8E31" w14:textId="77777777" w:rsidR="00754616" w:rsidRDefault="00754616" w:rsidP="00EA5347">
      <w:pPr>
        <w:spacing w:after="0" w:line="240" w:lineRule="auto"/>
        <w:rPr>
          <w:rFonts w:ascii="Times New Roman" w:hAnsi="Times New Roman"/>
          <w:b/>
          <w:bCs/>
          <w:color w:val="000000"/>
          <w:sz w:val="23"/>
          <w:szCs w:val="23"/>
          <w:lang w:val="ro-RO"/>
        </w:rPr>
      </w:pPr>
    </w:p>
    <w:p w14:paraId="0DF9D93E" w14:textId="77777777" w:rsidR="00EA5347" w:rsidRDefault="00EA5347" w:rsidP="00EA5347">
      <w:pPr>
        <w:spacing w:after="0" w:line="240" w:lineRule="auto"/>
        <w:rPr>
          <w:rFonts w:ascii="Times New Roman" w:hAnsi="Times New Roman"/>
          <w:b/>
          <w:bCs/>
          <w:color w:val="000000"/>
          <w:sz w:val="23"/>
          <w:szCs w:val="23"/>
          <w:lang w:val="ro-RO"/>
        </w:rPr>
      </w:pPr>
    </w:p>
    <w:p w14:paraId="79007BB2" w14:textId="74D7FEB7" w:rsidR="007D5B8D" w:rsidRPr="00004BFE" w:rsidRDefault="00F024F8" w:rsidP="00E50D18">
      <w:pPr>
        <w:spacing w:after="0" w:line="240" w:lineRule="auto"/>
        <w:jc w:val="center"/>
        <w:rPr>
          <w:rFonts w:ascii="Times New Roman" w:hAnsi="Times New Roman"/>
          <w:b/>
          <w:bCs/>
          <w:color w:val="000000"/>
          <w:sz w:val="23"/>
          <w:szCs w:val="23"/>
          <w:lang w:val="ro-RO"/>
        </w:rPr>
      </w:pPr>
      <w:r w:rsidRPr="00004BFE">
        <w:rPr>
          <w:rFonts w:ascii="Times New Roman" w:hAnsi="Times New Roman"/>
          <w:b/>
          <w:bCs/>
          <w:color w:val="000000"/>
          <w:sz w:val="23"/>
          <w:szCs w:val="23"/>
          <w:lang w:val="ro-RO"/>
        </w:rPr>
        <w:lastRenderedPageBreak/>
        <w:t>S</w:t>
      </w:r>
      <w:r w:rsidR="007D5B8D" w:rsidRPr="00004BFE">
        <w:rPr>
          <w:rFonts w:ascii="Times New Roman" w:hAnsi="Times New Roman"/>
          <w:b/>
          <w:bCs/>
          <w:color w:val="000000"/>
          <w:sz w:val="23"/>
          <w:szCs w:val="23"/>
          <w:lang w:val="ro-RO"/>
        </w:rPr>
        <w:t>ecţiunea a 6-a</w:t>
      </w:r>
    </w:p>
    <w:p w14:paraId="7DFB9DA2" w14:textId="40525F4B" w:rsidR="007D5B8D" w:rsidRPr="00004BFE" w:rsidRDefault="007D5B8D" w:rsidP="001E53F0">
      <w:pPr>
        <w:spacing w:after="0" w:line="240" w:lineRule="auto"/>
        <w:jc w:val="center"/>
        <w:rPr>
          <w:rFonts w:ascii="Times New Roman" w:hAnsi="Times New Roman"/>
          <w:b/>
          <w:bCs/>
          <w:color w:val="000000"/>
          <w:sz w:val="23"/>
          <w:szCs w:val="23"/>
          <w:lang w:val="ro-RO"/>
        </w:rPr>
      </w:pPr>
      <w:r w:rsidRPr="00004BFE">
        <w:rPr>
          <w:rFonts w:ascii="Times New Roman" w:hAnsi="Times New Roman"/>
          <w:b/>
          <w:bCs/>
          <w:color w:val="000000"/>
          <w:sz w:val="23"/>
          <w:szCs w:val="23"/>
          <w:lang w:val="ro-RO"/>
        </w:rPr>
        <w:t>Consultările efectuate în vederea elaborării proiectului de act normativ</w:t>
      </w:r>
    </w:p>
    <w:tbl>
      <w:tblPr>
        <w:tblW w:w="10080" w:type="dxa"/>
        <w:tblInd w:w="-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2"/>
        <w:gridCol w:w="6498"/>
      </w:tblGrid>
      <w:tr w:rsidR="001F76B1" w:rsidRPr="00004BFE" w14:paraId="27D02B07" w14:textId="77777777" w:rsidTr="00597009">
        <w:tc>
          <w:tcPr>
            <w:tcW w:w="3582" w:type="dxa"/>
            <w:tcBorders>
              <w:top w:val="single" w:sz="4" w:space="0" w:color="auto"/>
              <w:bottom w:val="single" w:sz="4" w:space="0" w:color="auto"/>
              <w:right w:val="single" w:sz="4" w:space="0" w:color="auto"/>
            </w:tcBorders>
          </w:tcPr>
          <w:p w14:paraId="38DB457D" w14:textId="5B5F2E46" w:rsidR="007D5B8D" w:rsidRPr="00004BFE" w:rsidRDefault="0083285B"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6.1. Informaţii privind neaplicarea procedurii de participare la elaborarea actelor normative</w:t>
            </w:r>
          </w:p>
        </w:tc>
        <w:tc>
          <w:tcPr>
            <w:tcW w:w="6498" w:type="dxa"/>
            <w:tcBorders>
              <w:top w:val="single" w:sz="4" w:space="0" w:color="auto"/>
              <w:left w:val="single" w:sz="4" w:space="0" w:color="auto"/>
              <w:bottom w:val="single" w:sz="4" w:space="0" w:color="auto"/>
            </w:tcBorders>
          </w:tcPr>
          <w:p w14:paraId="4F05AD24" w14:textId="6117EE28" w:rsidR="007D5B8D" w:rsidRPr="00004BFE" w:rsidRDefault="0019104F" w:rsidP="0047370B">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nu se referă la acest subiect.</w:t>
            </w:r>
          </w:p>
        </w:tc>
      </w:tr>
      <w:tr w:rsidR="001F76B1" w:rsidRPr="00004BFE" w14:paraId="33A22EE6" w14:textId="77777777" w:rsidTr="00597009">
        <w:tc>
          <w:tcPr>
            <w:tcW w:w="3582" w:type="dxa"/>
            <w:tcBorders>
              <w:top w:val="single" w:sz="4" w:space="0" w:color="auto"/>
              <w:bottom w:val="single" w:sz="4" w:space="0" w:color="auto"/>
              <w:right w:val="single" w:sz="4" w:space="0" w:color="auto"/>
            </w:tcBorders>
          </w:tcPr>
          <w:p w14:paraId="780F6310" w14:textId="5D4E3ABB" w:rsidR="007D5B8D" w:rsidRPr="00004BFE" w:rsidRDefault="0083285B"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6.2. Informaţii privind procesul de consultare cu organizaţii neguvernamentale, institute de cercetare şi alte organisme implicate</w:t>
            </w:r>
          </w:p>
        </w:tc>
        <w:tc>
          <w:tcPr>
            <w:tcW w:w="6498" w:type="dxa"/>
            <w:tcBorders>
              <w:top w:val="single" w:sz="4" w:space="0" w:color="auto"/>
              <w:left w:val="single" w:sz="4" w:space="0" w:color="auto"/>
              <w:bottom w:val="single" w:sz="4" w:space="0" w:color="auto"/>
            </w:tcBorders>
          </w:tcPr>
          <w:p w14:paraId="01584D82" w14:textId="42889561" w:rsidR="007D5B8D" w:rsidRPr="00004BFE" w:rsidRDefault="00EA4968"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hotărâre a Guvernului a fost afișat pe pagina de internet a Ministerului Transporturilor și Infrastructurii și a fost supus dezbaterilor în Comisia de Dialog Social.</w:t>
            </w:r>
          </w:p>
        </w:tc>
      </w:tr>
      <w:tr w:rsidR="001F76B1" w:rsidRPr="00004BFE" w14:paraId="6F0FF1D7" w14:textId="77777777" w:rsidTr="00597009">
        <w:tc>
          <w:tcPr>
            <w:tcW w:w="3582" w:type="dxa"/>
            <w:tcBorders>
              <w:top w:val="single" w:sz="4" w:space="0" w:color="auto"/>
              <w:bottom w:val="single" w:sz="4" w:space="0" w:color="auto"/>
              <w:right w:val="single" w:sz="4" w:space="0" w:color="auto"/>
            </w:tcBorders>
          </w:tcPr>
          <w:p w14:paraId="6FEDE9A5" w14:textId="3965896A" w:rsidR="007D5B8D" w:rsidRPr="00004BFE" w:rsidRDefault="0083285B"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6.3. Informaţii despre consultările organizate cu autorităţile administraţiei publice locale</w:t>
            </w:r>
          </w:p>
        </w:tc>
        <w:tc>
          <w:tcPr>
            <w:tcW w:w="6498" w:type="dxa"/>
            <w:tcBorders>
              <w:top w:val="single" w:sz="4" w:space="0" w:color="auto"/>
              <w:left w:val="single" w:sz="4" w:space="0" w:color="auto"/>
              <w:bottom w:val="single" w:sz="4" w:space="0" w:color="auto"/>
            </w:tcBorders>
          </w:tcPr>
          <w:p w14:paraId="15295E36" w14:textId="77777777" w:rsidR="007D5B8D" w:rsidRPr="00004BFE" w:rsidRDefault="007D5B8D"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nu se referă la acest subiect.</w:t>
            </w:r>
          </w:p>
        </w:tc>
      </w:tr>
      <w:tr w:rsidR="001F76B1" w:rsidRPr="00004BFE" w14:paraId="6D9AD318" w14:textId="77777777" w:rsidTr="00597009">
        <w:tc>
          <w:tcPr>
            <w:tcW w:w="3582" w:type="dxa"/>
            <w:tcBorders>
              <w:top w:val="single" w:sz="4" w:space="0" w:color="auto"/>
              <w:bottom w:val="single" w:sz="4" w:space="0" w:color="auto"/>
              <w:right w:val="single" w:sz="4" w:space="0" w:color="auto"/>
            </w:tcBorders>
          </w:tcPr>
          <w:p w14:paraId="51BDB619" w14:textId="327CDBAF" w:rsidR="007D5B8D" w:rsidRPr="00004BFE" w:rsidRDefault="0083285B"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6.4. Informaţii privind puncte de vedere/opinii emise de organisme consultative constituite prin acte normative</w:t>
            </w:r>
          </w:p>
        </w:tc>
        <w:tc>
          <w:tcPr>
            <w:tcW w:w="6498" w:type="dxa"/>
            <w:tcBorders>
              <w:top w:val="single" w:sz="4" w:space="0" w:color="auto"/>
              <w:left w:val="single" w:sz="4" w:space="0" w:color="auto"/>
              <w:bottom w:val="single" w:sz="4" w:space="0" w:color="auto"/>
            </w:tcBorders>
          </w:tcPr>
          <w:p w14:paraId="75FFB39F" w14:textId="77777777" w:rsidR="007D5B8D" w:rsidRPr="00004BFE" w:rsidRDefault="007D5B8D"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nu se referă la acest subiect.</w:t>
            </w:r>
          </w:p>
        </w:tc>
      </w:tr>
      <w:tr w:rsidR="001F76B1" w:rsidRPr="00004BFE" w14:paraId="31F8DC74" w14:textId="77777777" w:rsidTr="00597009">
        <w:tc>
          <w:tcPr>
            <w:tcW w:w="3582" w:type="dxa"/>
            <w:tcBorders>
              <w:top w:val="single" w:sz="4" w:space="0" w:color="auto"/>
              <w:bottom w:val="single" w:sz="4" w:space="0" w:color="auto"/>
              <w:right w:val="single" w:sz="4" w:space="0" w:color="auto"/>
            </w:tcBorders>
          </w:tcPr>
          <w:p w14:paraId="6418A754" w14:textId="34CC9A27" w:rsidR="007D5B8D" w:rsidRPr="00004BFE" w:rsidRDefault="0083285B" w:rsidP="0083285B">
            <w:pPr>
              <w:spacing w:after="0" w:line="240" w:lineRule="auto"/>
              <w:rPr>
                <w:rFonts w:ascii="Times New Roman" w:hAnsi="Times New Roman"/>
                <w:color w:val="000000"/>
                <w:sz w:val="23"/>
                <w:szCs w:val="23"/>
                <w:lang w:val="ro-RO"/>
              </w:rPr>
            </w:pPr>
            <w:r w:rsidRPr="00004BFE">
              <w:rPr>
                <w:rFonts w:ascii="Times New Roman" w:hAnsi="Times New Roman"/>
                <w:color w:val="000000"/>
                <w:sz w:val="23"/>
                <w:szCs w:val="23"/>
                <w:lang w:val="ro-RO"/>
              </w:rPr>
              <w:t>6.5. Informaţii privind avizarea de către:</w:t>
            </w:r>
            <w:r w:rsidRPr="00004BFE">
              <w:rPr>
                <w:rFonts w:ascii="Times New Roman" w:hAnsi="Times New Roman"/>
                <w:color w:val="000000"/>
                <w:sz w:val="23"/>
                <w:szCs w:val="23"/>
                <w:lang w:val="ro-RO"/>
              </w:rPr>
              <w:br/>
              <w:t> a) Consiliul Legislativ</w:t>
            </w:r>
            <w:r w:rsidRPr="00004BFE">
              <w:rPr>
                <w:rFonts w:ascii="Times New Roman" w:hAnsi="Times New Roman"/>
                <w:color w:val="000000"/>
                <w:sz w:val="23"/>
                <w:szCs w:val="23"/>
                <w:lang w:val="ro-RO"/>
              </w:rPr>
              <w:br/>
              <w:t> b) Consiliul Suprem de Apărare a Ţării</w:t>
            </w:r>
            <w:r w:rsidRPr="00004BFE">
              <w:rPr>
                <w:rFonts w:ascii="Times New Roman" w:hAnsi="Times New Roman"/>
                <w:color w:val="000000"/>
                <w:sz w:val="23"/>
                <w:szCs w:val="23"/>
                <w:lang w:val="ro-RO"/>
              </w:rPr>
              <w:br/>
              <w:t> c) Consiliul Economic şi Social</w:t>
            </w:r>
            <w:r w:rsidRPr="00004BFE">
              <w:rPr>
                <w:rFonts w:ascii="Times New Roman" w:hAnsi="Times New Roman"/>
                <w:color w:val="000000"/>
                <w:sz w:val="23"/>
                <w:szCs w:val="23"/>
                <w:lang w:val="ro-RO"/>
              </w:rPr>
              <w:br/>
              <w:t> d) Consiliul Concurenţei</w:t>
            </w:r>
            <w:r w:rsidRPr="00004BFE">
              <w:rPr>
                <w:rFonts w:ascii="Times New Roman" w:hAnsi="Times New Roman"/>
                <w:color w:val="000000"/>
                <w:sz w:val="23"/>
                <w:szCs w:val="23"/>
                <w:lang w:val="ro-RO"/>
              </w:rPr>
              <w:br/>
              <w:t> e) Curtea de Conturi</w:t>
            </w:r>
          </w:p>
        </w:tc>
        <w:tc>
          <w:tcPr>
            <w:tcW w:w="6498" w:type="dxa"/>
            <w:tcBorders>
              <w:top w:val="single" w:sz="4" w:space="0" w:color="auto"/>
              <w:left w:val="single" w:sz="4" w:space="0" w:color="auto"/>
              <w:bottom w:val="single" w:sz="4" w:space="0" w:color="auto"/>
            </w:tcBorders>
          </w:tcPr>
          <w:p w14:paraId="56DE7524" w14:textId="305C4F2B" w:rsidR="00376A15" w:rsidRPr="00004BFE" w:rsidRDefault="007D5B8D" w:rsidP="00F024F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va fi</w:t>
            </w:r>
            <w:r w:rsidR="003E37E6" w:rsidRPr="00004BFE">
              <w:rPr>
                <w:rFonts w:ascii="Times New Roman" w:hAnsi="Times New Roman"/>
                <w:color w:val="000000"/>
                <w:sz w:val="23"/>
                <w:szCs w:val="23"/>
                <w:lang w:val="ro-RO"/>
              </w:rPr>
              <w:t xml:space="preserve"> a</w:t>
            </w:r>
            <w:r w:rsidR="00F024F8" w:rsidRPr="00004BFE">
              <w:rPr>
                <w:rFonts w:ascii="Times New Roman" w:hAnsi="Times New Roman"/>
                <w:color w:val="000000"/>
                <w:sz w:val="23"/>
                <w:szCs w:val="23"/>
                <w:lang w:val="ro-RO"/>
              </w:rPr>
              <w:t>vizat de Consiliul Legislativ</w:t>
            </w:r>
            <w:r w:rsidR="00777008" w:rsidRPr="00004BFE">
              <w:rPr>
                <w:rFonts w:ascii="Times New Roman" w:hAnsi="Times New Roman"/>
                <w:color w:val="000000"/>
                <w:sz w:val="23"/>
                <w:szCs w:val="23"/>
                <w:lang w:val="ro-RO"/>
              </w:rPr>
              <w:t>.</w:t>
            </w:r>
          </w:p>
          <w:p w14:paraId="7208B74B" w14:textId="50A84F32" w:rsidR="00F024F8" w:rsidRPr="00004BFE" w:rsidRDefault="00376A15" w:rsidP="00F024F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nu necesită avizul</w:t>
            </w:r>
            <w:r w:rsidR="00F024F8" w:rsidRPr="00004BFE">
              <w:rPr>
                <w:rFonts w:ascii="Times New Roman" w:hAnsi="Times New Roman"/>
                <w:color w:val="000000"/>
                <w:sz w:val="23"/>
                <w:szCs w:val="23"/>
                <w:lang w:val="ro-RO"/>
              </w:rPr>
              <w:t xml:space="preserve"> Consiliul</w:t>
            </w:r>
            <w:r w:rsidRPr="00004BFE">
              <w:rPr>
                <w:rFonts w:ascii="Times New Roman" w:hAnsi="Times New Roman"/>
                <w:color w:val="000000"/>
                <w:sz w:val="23"/>
                <w:szCs w:val="23"/>
                <w:lang w:val="ro-RO"/>
              </w:rPr>
              <w:t>ui</w:t>
            </w:r>
            <w:r w:rsidR="00F024F8" w:rsidRPr="00004BFE">
              <w:rPr>
                <w:rFonts w:ascii="Times New Roman" w:hAnsi="Times New Roman"/>
                <w:color w:val="000000"/>
                <w:sz w:val="23"/>
                <w:szCs w:val="23"/>
                <w:lang w:val="ro-RO"/>
              </w:rPr>
              <w:t xml:space="preserve"> Concurenței, Consiliul Economic și Social și Consiliul Suprem de Apărare a Ţării.</w:t>
            </w:r>
          </w:p>
          <w:p w14:paraId="20D83309" w14:textId="664B4E53" w:rsidR="007D5B8D" w:rsidRPr="00004BFE" w:rsidRDefault="007D5B8D" w:rsidP="00E50D18">
            <w:pPr>
              <w:spacing w:after="0" w:line="240" w:lineRule="auto"/>
              <w:jc w:val="both"/>
              <w:rPr>
                <w:rFonts w:ascii="Times New Roman" w:hAnsi="Times New Roman"/>
                <w:color w:val="000000"/>
                <w:sz w:val="23"/>
                <w:szCs w:val="23"/>
                <w:lang w:val="ro-RO"/>
              </w:rPr>
            </w:pPr>
          </w:p>
          <w:p w14:paraId="212A9ADE" w14:textId="77777777" w:rsidR="007D5B8D" w:rsidRPr="00004BFE" w:rsidRDefault="007D5B8D" w:rsidP="00E50D18">
            <w:pPr>
              <w:spacing w:after="0" w:line="240" w:lineRule="auto"/>
              <w:jc w:val="both"/>
              <w:rPr>
                <w:rFonts w:ascii="Times New Roman" w:hAnsi="Times New Roman"/>
                <w:color w:val="000000"/>
                <w:sz w:val="23"/>
                <w:szCs w:val="23"/>
                <w:lang w:val="ro-RO"/>
              </w:rPr>
            </w:pPr>
          </w:p>
          <w:p w14:paraId="7A83EBC5" w14:textId="77777777" w:rsidR="007D5B8D" w:rsidRPr="00004BFE" w:rsidRDefault="007D5B8D" w:rsidP="00E50D18">
            <w:pPr>
              <w:spacing w:after="0" w:line="240" w:lineRule="auto"/>
              <w:jc w:val="both"/>
              <w:rPr>
                <w:rFonts w:ascii="Times New Roman" w:hAnsi="Times New Roman"/>
                <w:color w:val="000000"/>
                <w:sz w:val="23"/>
                <w:szCs w:val="23"/>
                <w:lang w:val="ro-RO"/>
              </w:rPr>
            </w:pPr>
          </w:p>
        </w:tc>
      </w:tr>
      <w:tr w:rsidR="001F76B1" w:rsidRPr="00004BFE" w14:paraId="1F0BD4F1" w14:textId="77777777" w:rsidTr="00597009">
        <w:tc>
          <w:tcPr>
            <w:tcW w:w="3582" w:type="dxa"/>
            <w:tcBorders>
              <w:top w:val="single" w:sz="4" w:space="0" w:color="auto"/>
              <w:bottom w:val="single" w:sz="4" w:space="0" w:color="auto"/>
              <w:right w:val="single" w:sz="4" w:space="0" w:color="auto"/>
            </w:tcBorders>
          </w:tcPr>
          <w:p w14:paraId="332E1998" w14:textId="28429A58" w:rsidR="007D5B8D" w:rsidRPr="00004BFE" w:rsidRDefault="007D5B8D"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6</w:t>
            </w:r>
            <w:r w:rsidR="0083285B" w:rsidRPr="00004BFE">
              <w:rPr>
                <w:rFonts w:ascii="Times New Roman" w:hAnsi="Times New Roman"/>
                <w:color w:val="000000"/>
                <w:sz w:val="23"/>
                <w:szCs w:val="23"/>
                <w:lang w:val="ro-RO"/>
              </w:rPr>
              <w:t>.6</w:t>
            </w:r>
            <w:r w:rsidRPr="00004BFE">
              <w:rPr>
                <w:rFonts w:ascii="Times New Roman" w:hAnsi="Times New Roman"/>
                <w:color w:val="000000"/>
                <w:sz w:val="23"/>
                <w:szCs w:val="23"/>
                <w:lang w:val="ro-RO"/>
              </w:rPr>
              <w:t>. Alte informaţii</w:t>
            </w:r>
          </w:p>
        </w:tc>
        <w:tc>
          <w:tcPr>
            <w:tcW w:w="6498" w:type="dxa"/>
            <w:tcBorders>
              <w:top w:val="single" w:sz="4" w:space="0" w:color="auto"/>
              <w:left w:val="single" w:sz="4" w:space="0" w:color="auto"/>
              <w:bottom w:val="single" w:sz="4" w:space="0" w:color="auto"/>
            </w:tcBorders>
          </w:tcPr>
          <w:p w14:paraId="0A98B2B1" w14:textId="77777777" w:rsidR="007D5B8D" w:rsidRPr="00004BFE" w:rsidRDefault="007D5B8D"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Nu au fost identificate.</w:t>
            </w:r>
          </w:p>
        </w:tc>
      </w:tr>
    </w:tbl>
    <w:p w14:paraId="78084034" w14:textId="77777777" w:rsidR="00004BFE" w:rsidRDefault="00004BFE" w:rsidP="00E50D18">
      <w:pPr>
        <w:spacing w:after="0" w:line="240" w:lineRule="auto"/>
        <w:jc w:val="center"/>
        <w:rPr>
          <w:rFonts w:ascii="Times New Roman" w:hAnsi="Times New Roman"/>
          <w:b/>
          <w:bCs/>
          <w:color w:val="000000"/>
          <w:sz w:val="23"/>
          <w:szCs w:val="23"/>
          <w:lang w:val="ro-RO"/>
        </w:rPr>
      </w:pPr>
    </w:p>
    <w:p w14:paraId="3F5B1E57" w14:textId="77777777" w:rsidR="007D5B8D" w:rsidRPr="00004BFE" w:rsidRDefault="007D5B8D" w:rsidP="00E50D18">
      <w:pPr>
        <w:spacing w:after="0" w:line="240" w:lineRule="auto"/>
        <w:jc w:val="center"/>
        <w:rPr>
          <w:rFonts w:ascii="Times New Roman" w:hAnsi="Times New Roman"/>
          <w:b/>
          <w:bCs/>
          <w:color w:val="000000"/>
          <w:sz w:val="23"/>
          <w:szCs w:val="23"/>
          <w:lang w:val="ro-RO"/>
        </w:rPr>
      </w:pPr>
      <w:r w:rsidRPr="00004BFE">
        <w:rPr>
          <w:rFonts w:ascii="Times New Roman" w:hAnsi="Times New Roman"/>
          <w:b/>
          <w:bCs/>
          <w:color w:val="000000"/>
          <w:sz w:val="23"/>
          <w:szCs w:val="23"/>
          <w:lang w:val="ro-RO"/>
        </w:rPr>
        <w:t>Secţiunea a 7-a</w:t>
      </w:r>
    </w:p>
    <w:p w14:paraId="642C4F4F" w14:textId="6619A592" w:rsidR="001E53F0" w:rsidRPr="00004BFE" w:rsidRDefault="0089744F" w:rsidP="00004BFE">
      <w:pPr>
        <w:spacing w:after="120" w:line="240" w:lineRule="auto"/>
        <w:jc w:val="center"/>
        <w:rPr>
          <w:rFonts w:ascii="Times New Roman" w:hAnsi="Times New Roman"/>
          <w:b/>
          <w:color w:val="000000"/>
          <w:sz w:val="23"/>
          <w:szCs w:val="23"/>
          <w:lang w:val="ro-RO"/>
        </w:rPr>
      </w:pPr>
      <w:r w:rsidRPr="00004BFE">
        <w:rPr>
          <w:rFonts w:ascii="Times New Roman" w:hAnsi="Times New Roman"/>
          <w:b/>
          <w:color w:val="000000"/>
          <w:sz w:val="23"/>
          <w:szCs w:val="23"/>
          <w:lang w:val="ro-RO"/>
        </w:rPr>
        <w:t>Activităţi de informare publică privind elaborarea şi implementarea proiectului de act normative</w:t>
      </w:r>
    </w:p>
    <w:tbl>
      <w:tblPr>
        <w:tblW w:w="10260"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3"/>
        <w:gridCol w:w="6627"/>
      </w:tblGrid>
      <w:tr w:rsidR="001F76B1" w:rsidRPr="00004BFE" w14:paraId="6E0A309B" w14:textId="77777777" w:rsidTr="00597009">
        <w:tc>
          <w:tcPr>
            <w:tcW w:w="3633" w:type="dxa"/>
            <w:tcBorders>
              <w:top w:val="single" w:sz="4" w:space="0" w:color="auto"/>
              <w:bottom w:val="single" w:sz="4" w:space="0" w:color="auto"/>
              <w:right w:val="single" w:sz="4" w:space="0" w:color="auto"/>
            </w:tcBorders>
          </w:tcPr>
          <w:p w14:paraId="15645819" w14:textId="79F21417" w:rsidR="007D5B8D" w:rsidRPr="00004BFE" w:rsidRDefault="0089744F"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7.</w:t>
            </w:r>
            <w:r w:rsidR="007D5B8D" w:rsidRPr="00004BFE">
              <w:rPr>
                <w:rFonts w:ascii="Times New Roman" w:hAnsi="Times New Roman"/>
                <w:color w:val="000000"/>
                <w:sz w:val="23"/>
                <w:szCs w:val="23"/>
                <w:lang w:val="ro-RO"/>
              </w:rPr>
              <w:t xml:space="preserve">1. </w:t>
            </w:r>
            <w:r w:rsidRPr="00004BFE">
              <w:rPr>
                <w:rFonts w:ascii="Times New Roman" w:hAnsi="Times New Roman"/>
                <w:color w:val="000000"/>
                <w:sz w:val="23"/>
                <w:szCs w:val="23"/>
                <w:lang w:val="ro-RO"/>
              </w:rPr>
              <w:t>Informarea societăţii civile cu privire la elaborarea proiectului de act normativ</w:t>
            </w:r>
          </w:p>
        </w:tc>
        <w:tc>
          <w:tcPr>
            <w:tcW w:w="6627" w:type="dxa"/>
            <w:tcBorders>
              <w:top w:val="single" w:sz="4" w:space="0" w:color="auto"/>
              <w:left w:val="single" w:sz="4" w:space="0" w:color="auto"/>
              <w:bottom w:val="single" w:sz="4" w:space="0" w:color="auto"/>
            </w:tcBorders>
          </w:tcPr>
          <w:p w14:paraId="1D202883" w14:textId="77777777" w:rsidR="007D5B8D" w:rsidRPr="00004BFE" w:rsidRDefault="0047370B" w:rsidP="0047370B">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Proiectul de act normativ a îndeplinit procedura prevăzută de dispozițiile Legii nr. 52/2003 privind transparența decizională în administrația publică, republicată.</w:t>
            </w:r>
          </w:p>
          <w:p w14:paraId="459486F5" w14:textId="77777777" w:rsidR="00CE6810" w:rsidRPr="00004BFE" w:rsidRDefault="00CE6810" w:rsidP="0047370B">
            <w:pPr>
              <w:spacing w:after="0" w:line="240" w:lineRule="auto"/>
              <w:jc w:val="both"/>
              <w:rPr>
                <w:rFonts w:ascii="Times New Roman" w:hAnsi="Times New Roman"/>
                <w:color w:val="000000"/>
                <w:sz w:val="23"/>
                <w:szCs w:val="23"/>
                <w:lang w:val="ro-RO"/>
              </w:rPr>
            </w:pPr>
          </w:p>
        </w:tc>
      </w:tr>
      <w:tr w:rsidR="001F76B1" w:rsidRPr="00004BFE" w14:paraId="76DDAF4A" w14:textId="77777777" w:rsidTr="00597009">
        <w:tc>
          <w:tcPr>
            <w:tcW w:w="3633" w:type="dxa"/>
            <w:tcBorders>
              <w:top w:val="single" w:sz="4" w:space="0" w:color="auto"/>
              <w:bottom w:val="single" w:sz="4" w:space="0" w:color="auto"/>
              <w:right w:val="single" w:sz="4" w:space="0" w:color="auto"/>
            </w:tcBorders>
          </w:tcPr>
          <w:p w14:paraId="17F78EB7" w14:textId="572ECDED" w:rsidR="007D5B8D" w:rsidRPr="00004BFE" w:rsidRDefault="0089744F"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7.2. Informarea societăţii civile cu privire la eventualul impact asupra mediului în urma implementării proiectului de act normativ, precum şi efectele asupra sănătăţii şi securităţii cetăţenilor sau diversităţii biologice</w:t>
            </w:r>
          </w:p>
        </w:tc>
        <w:tc>
          <w:tcPr>
            <w:tcW w:w="6627" w:type="dxa"/>
            <w:tcBorders>
              <w:top w:val="single" w:sz="4" w:space="0" w:color="auto"/>
              <w:left w:val="single" w:sz="4" w:space="0" w:color="auto"/>
              <w:bottom w:val="single" w:sz="4" w:space="0" w:color="auto"/>
            </w:tcBorders>
          </w:tcPr>
          <w:p w14:paraId="0F2AC53F" w14:textId="3FB4FE50" w:rsidR="007D5B8D" w:rsidRPr="00004BFE" w:rsidRDefault="00403503" w:rsidP="00E50D18">
            <w:pPr>
              <w:spacing w:after="0" w:line="240" w:lineRule="auto"/>
              <w:jc w:val="both"/>
              <w:rPr>
                <w:rFonts w:ascii="Times New Roman" w:hAnsi="Times New Roman"/>
                <w:color w:val="000000"/>
                <w:sz w:val="23"/>
                <w:szCs w:val="23"/>
                <w:lang w:val="ro-RO"/>
              </w:rPr>
            </w:pPr>
            <w:r>
              <w:rPr>
                <w:rFonts w:ascii="Times New Roman" w:hAnsi="Times New Roman"/>
                <w:color w:val="000000"/>
                <w:sz w:val="23"/>
                <w:szCs w:val="23"/>
                <w:lang w:val="ro-RO"/>
              </w:rPr>
              <w:t>Nu este cazul.</w:t>
            </w:r>
          </w:p>
        </w:tc>
      </w:tr>
    </w:tbl>
    <w:p w14:paraId="672E5E7F" w14:textId="77777777" w:rsidR="00004BFE" w:rsidRDefault="00004BFE" w:rsidP="00E50D18">
      <w:pPr>
        <w:spacing w:after="0" w:line="240" w:lineRule="auto"/>
        <w:jc w:val="center"/>
        <w:rPr>
          <w:rFonts w:ascii="Times New Roman" w:hAnsi="Times New Roman"/>
          <w:b/>
          <w:bCs/>
          <w:color w:val="000000"/>
          <w:sz w:val="23"/>
          <w:szCs w:val="23"/>
          <w:lang w:val="ro-RO"/>
        </w:rPr>
      </w:pPr>
    </w:p>
    <w:p w14:paraId="5536592F" w14:textId="77777777" w:rsidR="007D5B8D" w:rsidRPr="00004BFE" w:rsidRDefault="007D5B8D" w:rsidP="00E50D18">
      <w:pPr>
        <w:spacing w:after="0" w:line="240" w:lineRule="auto"/>
        <w:jc w:val="center"/>
        <w:rPr>
          <w:rFonts w:ascii="Times New Roman" w:hAnsi="Times New Roman"/>
          <w:b/>
          <w:bCs/>
          <w:color w:val="000000"/>
          <w:sz w:val="23"/>
          <w:szCs w:val="23"/>
          <w:lang w:val="ro-RO"/>
        </w:rPr>
      </w:pPr>
      <w:r w:rsidRPr="00004BFE">
        <w:rPr>
          <w:rFonts w:ascii="Times New Roman" w:hAnsi="Times New Roman"/>
          <w:b/>
          <w:bCs/>
          <w:color w:val="000000"/>
          <w:sz w:val="23"/>
          <w:szCs w:val="23"/>
          <w:lang w:val="ro-RO"/>
        </w:rPr>
        <w:t>Secţiunea a 8-a</w:t>
      </w:r>
    </w:p>
    <w:p w14:paraId="75BEE35B" w14:textId="690E5682" w:rsidR="00CE6810" w:rsidRDefault="007D5B8D" w:rsidP="00004BFE">
      <w:pPr>
        <w:spacing w:after="0" w:line="240" w:lineRule="auto"/>
        <w:jc w:val="center"/>
        <w:rPr>
          <w:rFonts w:ascii="Times New Roman" w:hAnsi="Times New Roman"/>
          <w:b/>
          <w:bCs/>
          <w:color w:val="000000"/>
          <w:sz w:val="23"/>
          <w:szCs w:val="23"/>
          <w:lang w:val="ro-RO"/>
        </w:rPr>
      </w:pPr>
      <w:r w:rsidRPr="00004BFE">
        <w:rPr>
          <w:rFonts w:ascii="Times New Roman" w:hAnsi="Times New Roman"/>
          <w:b/>
          <w:bCs/>
          <w:color w:val="000000"/>
          <w:sz w:val="23"/>
          <w:szCs w:val="23"/>
          <w:lang w:val="ro-RO"/>
        </w:rPr>
        <w:t>Măsuri de implementare</w:t>
      </w:r>
    </w:p>
    <w:p w14:paraId="582DCDC8" w14:textId="77777777" w:rsidR="00754616" w:rsidRPr="00004BFE" w:rsidRDefault="00754616" w:rsidP="00004BFE">
      <w:pPr>
        <w:spacing w:after="0" w:line="240" w:lineRule="auto"/>
        <w:jc w:val="center"/>
        <w:rPr>
          <w:rFonts w:ascii="Times New Roman" w:hAnsi="Times New Roman"/>
          <w:b/>
          <w:bCs/>
          <w:color w:val="000000"/>
          <w:sz w:val="23"/>
          <w:szCs w:val="23"/>
          <w:lang w:val="ro-RO"/>
        </w:rPr>
      </w:pPr>
    </w:p>
    <w:tbl>
      <w:tblPr>
        <w:tblW w:w="1001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323"/>
      </w:tblGrid>
      <w:tr w:rsidR="001F76B1" w:rsidRPr="00004BFE" w14:paraId="3110F292" w14:textId="77777777" w:rsidTr="00CE6810">
        <w:tc>
          <w:tcPr>
            <w:tcW w:w="3690" w:type="dxa"/>
          </w:tcPr>
          <w:p w14:paraId="54521580" w14:textId="4556F69C" w:rsidR="007D5B8D" w:rsidRPr="00004BFE" w:rsidRDefault="0089744F"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 xml:space="preserve">8.1.Măsuri privind implementarea, monitorizarea şi evaluarea proiectului de act normativ </w:t>
            </w:r>
            <w:r w:rsidR="00F27425" w:rsidRPr="00004BFE">
              <w:rPr>
                <w:rFonts w:ascii="Times New Roman" w:hAnsi="Times New Roman"/>
                <w:color w:val="000000"/>
                <w:sz w:val="23"/>
                <w:szCs w:val="23"/>
                <w:lang w:val="ro-RO"/>
              </w:rPr>
              <w:t>existent</w:t>
            </w:r>
          </w:p>
        </w:tc>
        <w:tc>
          <w:tcPr>
            <w:tcW w:w="6323" w:type="dxa"/>
          </w:tcPr>
          <w:p w14:paraId="6C0FB147" w14:textId="61FD0691" w:rsidR="007D5B8D" w:rsidRPr="00004BFE" w:rsidRDefault="00F27425" w:rsidP="00403503">
            <w:pPr>
              <w:spacing w:after="0" w:line="240" w:lineRule="auto"/>
              <w:jc w:val="both"/>
              <w:rPr>
                <w:rFonts w:ascii="Times New Roman" w:hAnsi="Times New Roman"/>
                <w:color w:val="000000"/>
                <w:sz w:val="23"/>
                <w:szCs w:val="23"/>
                <w:lang w:val="ro-RO"/>
              </w:rPr>
            </w:pPr>
            <w:r w:rsidRPr="00004BFE">
              <w:rPr>
                <w:rFonts w:ascii="Times New Roman" w:hAnsi="Times New Roman"/>
                <w:sz w:val="23"/>
                <w:szCs w:val="23"/>
                <w:lang w:val="ro-RO" w:eastAsia="ro-RO"/>
              </w:rPr>
              <w:t xml:space="preserve">Planul de acțiuni pentru implementarea </w:t>
            </w:r>
            <w:r w:rsidR="00403503" w:rsidRPr="00403503">
              <w:rPr>
                <w:rFonts w:ascii="Times New Roman" w:hAnsi="Times New Roman"/>
                <w:sz w:val="23"/>
                <w:szCs w:val="23"/>
                <w:lang w:val="ro-RO" w:eastAsia="ro-RO"/>
              </w:rPr>
              <w:t>Strategiei Naționale privind sistemele de transport inteligente pentru perioada 2022-2030</w:t>
            </w:r>
            <w:r w:rsidRPr="00004BFE">
              <w:rPr>
                <w:rFonts w:ascii="Times New Roman" w:hAnsi="Times New Roman"/>
                <w:sz w:val="23"/>
                <w:szCs w:val="23"/>
                <w:lang w:val="ro-RO" w:eastAsia="ro-RO"/>
              </w:rPr>
              <w:t xml:space="preserve"> preved</w:t>
            </w:r>
            <w:r w:rsidR="00403503">
              <w:rPr>
                <w:rFonts w:ascii="Times New Roman" w:hAnsi="Times New Roman"/>
                <w:sz w:val="23"/>
                <w:szCs w:val="23"/>
                <w:lang w:val="ro-RO" w:eastAsia="ro-RO"/>
              </w:rPr>
              <w:t>e</w:t>
            </w:r>
            <w:r w:rsidRPr="00004BFE">
              <w:rPr>
                <w:rFonts w:ascii="Times New Roman" w:hAnsi="Times New Roman"/>
                <w:sz w:val="23"/>
                <w:szCs w:val="23"/>
                <w:lang w:val="ro-RO" w:eastAsia="ro-RO"/>
              </w:rPr>
              <w:t xml:space="preserve"> sarcini specifice pentru autoritățile publice cu atribuții</w:t>
            </w:r>
            <w:r w:rsidR="00403503">
              <w:rPr>
                <w:rFonts w:ascii="Times New Roman" w:hAnsi="Times New Roman"/>
                <w:sz w:val="23"/>
                <w:szCs w:val="23"/>
                <w:lang w:val="ro-RO" w:eastAsia="ro-RO"/>
              </w:rPr>
              <w:t xml:space="preserve"> în domeniu</w:t>
            </w:r>
            <w:r w:rsidR="005D50AA">
              <w:rPr>
                <w:rFonts w:ascii="Times New Roman" w:hAnsi="Times New Roman"/>
                <w:sz w:val="23"/>
                <w:szCs w:val="23"/>
                <w:lang w:val="ro-RO" w:eastAsia="ro-RO"/>
              </w:rPr>
              <w:t xml:space="preserve">.  </w:t>
            </w:r>
          </w:p>
        </w:tc>
      </w:tr>
      <w:tr w:rsidR="001F76B1" w:rsidRPr="00004BFE" w14:paraId="6338BCFD" w14:textId="77777777" w:rsidTr="00CE6810">
        <w:tc>
          <w:tcPr>
            <w:tcW w:w="3690" w:type="dxa"/>
          </w:tcPr>
          <w:p w14:paraId="72369597" w14:textId="0B3DB8BB" w:rsidR="007D5B8D" w:rsidRPr="00004BFE" w:rsidRDefault="0089744F"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8.</w:t>
            </w:r>
            <w:r w:rsidR="007D5B8D" w:rsidRPr="00004BFE">
              <w:rPr>
                <w:rFonts w:ascii="Times New Roman" w:hAnsi="Times New Roman"/>
                <w:color w:val="000000"/>
                <w:sz w:val="23"/>
                <w:szCs w:val="23"/>
                <w:lang w:val="ro-RO"/>
              </w:rPr>
              <w:t>2. Alte informaţii</w:t>
            </w:r>
          </w:p>
        </w:tc>
        <w:tc>
          <w:tcPr>
            <w:tcW w:w="6323" w:type="dxa"/>
          </w:tcPr>
          <w:p w14:paraId="3315B7CB" w14:textId="77777777" w:rsidR="007D5B8D" w:rsidRPr="00004BFE" w:rsidRDefault="007D5B8D" w:rsidP="00E50D18">
            <w:pPr>
              <w:spacing w:after="0" w:line="240" w:lineRule="auto"/>
              <w:jc w:val="both"/>
              <w:rPr>
                <w:rFonts w:ascii="Times New Roman" w:hAnsi="Times New Roman"/>
                <w:color w:val="000000"/>
                <w:sz w:val="23"/>
                <w:szCs w:val="23"/>
                <w:lang w:val="ro-RO"/>
              </w:rPr>
            </w:pPr>
            <w:r w:rsidRPr="00004BFE">
              <w:rPr>
                <w:rFonts w:ascii="Times New Roman" w:hAnsi="Times New Roman"/>
                <w:color w:val="000000"/>
                <w:sz w:val="23"/>
                <w:szCs w:val="23"/>
                <w:lang w:val="ro-RO"/>
              </w:rPr>
              <w:t>Nu au fost identificate.</w:t>
            </w:r>
          </w:p>
        </w:tc>
      </w:tr>
    </w:tbl>
    <w:p w14:paraId="741E9313" w14:textId="77777777" w:rsidR="00754616" w:rsidRDefault="00754616" w:rsidP="00FA3C02">
      <w:pPr>
        <w:spacing w:after="0" w:line="240" w:lineRule="auto"/>
        <w:jc w:val="both"/>
        <w:rPr>
          <w:rFonts w:ascii="Times New Roman" w:hAnsi="Times New Roman"/>
          <w:sz w:val="24"/>
          <w:szCs w:val="24"/>
          <w:lang w:val="ro-RO" w:eastAsia="ro-RO"/>
        </w:rPr>
      </w:pPr>
    </w:p>
    <w:p w14:paraId="53FD2BF3" w14:textId="77777777" w:rsidR="00754616" w:rsidRDefault="00754616" w:rsidP="00FA3C02">
      <w:pPr>
        <w:spacing w:after="0" w:line="240" w:lineRule="auto"/>
        <w:jc w:val="both"/>
        <w:rPr>
          <w:rFonts w:ascii="Times New Roman" w:hAnsi="Times New Roman"/>
          <w:sz w:val="24"/>
          <w:szCs w:val="24"/>
          <w:lang w:val="ro-RO" w:eastAsia="ro-RO"/>
        </w:rPr>
      </w:pPr>
    </w:p>
    <w:p w14:paraId="328BE06C" w14:textId="77777777" w:rsidR="00754616" w:rsidRDefault="00754616" w:rsidP="00FA3C02">
      <w:pPr>
        <w:spacing w:after="0" w:line="240" w:lineRule="auto"/>
        <w:jc w:val="both"/>
        <w:rPr>
          <w:rFonts w:ascii="Times New Roman" w:hAnsi="Times New Roman"/>
          <w:sz w:val="24"/>
          <w:szCs w:val="24"/>
          <w:lang w:val="ro-RO" w:eastAsia="ro-RO"/>
        </w:rPr>
      </w:pPr>
    </w:p>
    <w:p w14:paraId="3B2D4C3A" w14:textId="77777777" w:rsidR="00754616" w:rsidRDefault="00754616" w:rsidP="00FA3C02">
      <w:pPr>
        <w:spacing w:after="0" w:line="240" w:lineRule="auto"/>
        <w:jc w:val="both"/>
        <w:rPr>
          <w:rFonts w:ascii="Times New Roman" w:hAnsi="Times New Roman"/>
          <w:sz w:val="24"/>
          <w:szCs w:val="24"/>
          <w:lang w:val="ro-RO" w:eastAsia="ro-RO"/>
        </w:rPr>
      </w:pPr>
    </w:p>
    <w:p w14:paraId="53D2215D" w14:textId="77777777" w:rsidR="00754616" w:rsidRDefault="00754616" w:rsidP="00FA3C02">
      <w:pPr>
        <w:spacing w:after="0" w:line="240" w:lineRule="auto"/>
        <w:jc w:val="both"/>
        <w:rPr>
          <w:rFonts w:ascii="Times New Roman" w:hAnsi="Times New Roman"/>
          <w:sz w:val="24"/>
          <w:szCs w:val="24"/>
          <w:lang w:val="ro-RO" w:eastAsia="ro-RO"/>
        </w:rPr>
      </w:pPr>
    </w:p>
    <w:p w14:paraId="3F56D3E3" w14:textId="77777777" w:rsidR="00754616" w:rsidRDefault="00754616" w:rsidP="00FA3C02">
      <w:pPr>
        <w:spacing w:after="0" w:line="240" w:lineRule="auto"/>
        <w:jc w:val="both"/>
        <w:rPr>
          <w:rFonts w:ascii="Times New Roman" w:hAnsi="Times New Roman"/>
          <w:sz w:val="24"/>
          <w:szCs w:val="24"/>
          <w:lang w:val="ro-RO" w:eastAsia="ro-RO"/>
        </w:rPr>
      </w:pPr>
    </w:p>
    <w:p w14:paraId="03024601" w14:textId="2C8D9102" w:rsidR="00004BFE" w:rsidRDefault="00004BFE" w:rsidP="00FA3C02">
      <w:pPr>
        <w:spacing w:after="0" w:line="240" w:lineRule="auto"/>
        <w:jc w:val="both"/>
        <w:rPr>
          <w:rFonts w:ascii="Times New Roman" w:hAnsi="Times New Roman"/>
          <w:sz w:val="24"/>
          <w:szCs w:val="24"/>
          <w:lang w:val="ro-RO" w:eastAsia="ro-RO"/>
        </w:rPr>
      </w:pPr>
      <w:r w:rsidRPr="00004BFE">
        <w:rPr>
          <w:rFonts w:ascii="Times New Roman" w:hAnsi="Times New Roman"/>
          <w:sz w:val="24"/>
          <w:szCs w:val="24"/>
          <w:lang w:val="ro-RO" w:eastAsia="ro-RO"/>
        </w:rPr>
        <w:t xml:space="preserve">Față de cele prezentate, a fost promovată prezenta Hotărâre a Guvernului </w:t>
      </w:r>
      <w:r w:rsidR="00403503" w:rsidRPr="00403503">
        <w:rPr>
          <w:rFonts w:ascii="Times New Roman" w:hAnsi="Times New Roman"/>
          <w:sz w:val="24"/>
          <w:szCs w:val="24"/>
          <w:lang w:val="ro-RO" w:eastAsia="ro-RO"/>
        </w:rPr>
        <w:t>pentru aprobarea Strategiei Naționale privind sistemele de transport inteligente pentru perioada 2022-2030</w:t>
      </w:r>
      <w:r w:rsidRPr="00004BFE">
        <w:rPr>
          <w:rFonts w:ascii="Times New Roman" w:hAnsi="Times New Roman"/>
          <w:sz w:val="24"/>
          <w:szCs w:val="24"/>
          <w:lang w:val="ro-RO" w:eastAsia="ro-RO"/>
        </w:rPr>
        <w:t>, pe care îl supunem spre aprobare Guvernului României, în forma prezentată.</w:t>
      </w:r>
    </w:p>
    <w:p w14:paraId="4E00CD92" w14:textId="77777777" w:rsidR="00403503" w:rsidRDefault="00403503" w:rsidP="00FA3C02">
      <w:pPr>
        <w:spacing w:after="0" w:line="240" w:lineRule="auto"/>
        <w:jc w:val="both"/>
        <w:rPr>
          <w:rFonts w:ascii="Times New Roman" w:hAnsi="Times New Roman"/>
          <w:sz w:val="24"/>
          <w:szCs w:val="24"/>
          <w:lang w:val="ro-RO" w:eastAsia="ro-RO"/>
        </w:rPr>
      </w:pPr>
    </w:p>
    <w:p w14:paraId="58144BAC" w14:textId="77777777" w:rsidR="00754616" w:rsidRDefault="00754616" w:rsidP="00FA3C02">
      <w:pPr>
        <w:spacing w:after="0" w:line="240" w:lineRule="auto"/>
        <w:jc w:val="both"/>
        <w:rPr>
          <w:rFonts w:ascii="Times New Roman" w:hAnsi="Times New Roman"/>
          <w:sz w:val="24"/>
          <w:szCs w:val="24"/>
          <w:lang w:val="ro-RO" w:eastAsia="ro-RO"/>
        </w:rPr>
      </w:pPr>
    </w:p>
    <w:p w14:paraId="19D8DBCA" w14:textId="77777777" w:rsidR="00CB650F" w:rsidRPr="00004BFE" w:rsidRDefault="00CB650F" w:rsidP="00FA3C02">
      <w:pPr>
        <w:spacing w:after="0" w:line="240" w:lineRule="auto"/>
        <w:jc w:val="both"/>
        <w:rPr>
          <w:rFonts w:ascii="Times New Roman" w:hAnsi="Times New Roman"/>
          <w:sz w:val="24"/>
          <w:szCs w:val="24"/>
          <w:lang w:val="ro-RO" w:eastAsia="ro-RO"/>
        </w:rPr>
      </w:pPr>
    </w:p>
    <w:p w14:paraId="700FD1E9" w14:textId="77777777" w:rsidR="00004BFE" w:rsidRPr="00004BFE" w:rsidRDefault="00004BFE" w:rsidP="00004BFE">
      <w:pPr>
        <w:spacing w:after="0" w:line="240" w:lineRule="auto"/>
        <w:jc w:val="center"/>
        <w:rPr>
          <w:rFonts w:ascii="Times New Roman" w:hAnsi="Times New Roman"/>
          <w:b/>
          <w:sz w:val="24"/>
          <w:szCs w:val="24"/>
          <w:lang w:val="ro-RO" w:eastAsia="ro-RO"/>
        </w:rPr>
      </w:pPr>
      <w:r w:rsidRPr="00004BFE">
        <w:rPr>
          <w:rFonts w:ascii="Times New Roman" w:hAnsi="Times New Roman"/>
          <w:b/>
          <w:sz w:val="24"/>
          <w:szCs w:val="24"/>
          <w:lang w:val="ro-RO" w:eastAsia="ro-RO"/>
        </w:rPr>
        <w:t>VICEPRIM – MINISTRU,</w:t>
      </w:r>
    </w:p>
    <w:p w14:paraId="29F4D18E" w14:textId="77777777" w:rsidR="00004BFE" w:rsidRPr="00004BFE" w:rsidRDefault="00004BFE" w:rsidP="00004BFE">
      <w:pPr>
        <w:shd w:val="clear" w:color="auto" w:fill="FFFFFF"/>
        <w:spacing w:after="0" w:line="240" w:lineRule="auto"/>
        <w:jc w:val="center"/>
        <w:rPr>
          <w:rFonts w:ascii="Times New Roman" w:hAnsi="Times New Roman"/>
          <w:b/>
          <w:noProof/>
          <w:sz w:val="24"/>
          <w:szCs w:val="24"/>
          <w:lang w:val="ro-RO" w:eastAsia="ro-RO"/>
        </w:rPr>
      </w:pPr>
      <w:r w:rsidRPr="00004BFE">
        <w:rPr>
          <w:rFonts w:ascii="Times New Roman" w:hAnsi="Times New Roman"/>
          <w:b/>
          <w:noProof/>
          <w:sz w:val="24"/>
          <w:szCs w:val="24"/>
          <w:lang w:val="ro-RO" w:eastAsia="ro-RO"/>
        </w:rPr>
        <w:t xml:space="preserve">MINISTRUL TRANSPORTURILOR ȘI INFRASTRUCTURII </w:t>
      </w:r>
    </w:p>
    <w:p w14:paraId="3017FC72" w14:textId="77777777" w:rsidR="00004BFE" w:rsidRPr="00004BFE" w:rsidRDefault="00004BFE" w:rsidP="00FA3C02">
      <w:pPr>
        <w:spacing w:after="0" w:line="360" w:lineRule="auto"/>
        <w:jc w:val="center"/>
        <w:rPr>
          <w:rFonts w:ascii="Times New Roman" w:hAnsi="Times New Roman"/>
          <w:b/>
          <w:sz w:val="24"/>
          <w:szCs w:val="24"/>
          <w:lang w:val="ro-RO" w:eastAsia="ro-RO"/>
        </w:rPr>
      </w:pPr>
      <w:r w:rsidRPr="00004BFE">
        <w:rPr>
          <w:rFonts w:ascii="Times New Roman" w:hAnsi="Times New Roman"/>
          <w:b/>
          <w:sz w:val="24"/>
          <w:szCs w:val="24"/>
          <w:lang w:val="ro-RO" w:eastAsia="ro-RO"/>
        </w:rPr>
        <w:t>SORIN MIHAI GRINDEANU</w:t>
      </w:r>
    </w:p>
    <w:p w14:paraId="5DAE13B2" w14:textId="77777777" w:rsidR="00004BFE" w:rsidRDefault="00004BFE" w:rsidP="00004BFE">
      <w:pPr>
        <w:spacing w:after="0" w:line="240" w:lineRule="auto"/>
        <w:rPr>
          <w:rFonts w:ascii="Times New Roman" w:hAnsi="Times New Roman"/>
          <w:b/>
          <w:sz w:val="24"/>
          <w:szCs w:val="24"/>
          <w:lang w:val="ro-RO" w:eastAsia="ro-RO"/>
        </w:rPr>
      </w:pPr>
    </w:p>
    <w:p w14:paraId="2F749B57" w14:textId="77777777" w:rsidR="00CB650F" w:rsidRDefault="00CB650F" w:rsidP="00004BFE">
      <w:pPr>
        <w:spacing w:after="0" w:line="240" w:lineRule="auto"/>
        <w:rPr>
          <w:rFonts w:ascii="Times New Roman" w:hAnsi="Times New Roman"/>
          <w:b/>
          <w:sz w:val="24"/>
          <w:szCs w:val="24"/>
          <w:lang w:val="ro-RO" w:eastAsia="ro-RO"/>
        </w:rPr>
      </w:pPr>
    </w:p>
    <w:p w14:paraId="277832F9" w14:textId="77777777" w:rsidR="00CB650F" w:rsidRPr="00004BFE" w:rsidRDefault="00CB650F" w:rsidP="00004BFE">
      <w:pPr>
        <w:spacing w:after="0" w:line="240" w:lineRule="auto"/>
        <w:rPr>
          <w:rFonts w:ascii="Times New Roman" w:hAnsi="Times New Roman"/>
          <w:b/>
          <w:sz w:val="24"/>
          <w:szCs w:val="24"/>
          <w:lang w:val="ro-RO" w:eastAsia="ro-RO"/>
        </w:rPr>
      </w:pPr>
    </w:p>
    <w:p w14:paraId="7A367B10" w14:textId="77777777" w:rsidR="00004BFE" w:rsidRPr="00004BFE" w:rsidRDefault="00004BFE" w:rsidP="00004BFE">
      <w:pPr>
        <w:spacing w:after="0" w:line="240" w:lineRule="auto"/>
        <w:rPr>
          <w:rFonts w:ascii="Times New Roman" w:hAnsi="Times New Roman"/>
          <w:b/>
          <w:sz w:val="24"/>
          <w:szCs w:val="24"/>
          <w:lang w:val="ro-RO" w:eastAsia="ro-RO"/>
        </w:rPr>
      </w:pPr>
    </w:p>
    <w:p w14:paraId="171C0821" w14:textId="77777777" w:rsidR="00004BFE" w:rsidRDefault="00004BFE" w:rsidP="00004BFE">
      <w:pPr>
        <w:spacing w:after="60" w:line="240" w:lineRule="auto"/>
        <w:jc w:val="center"/>
        <w:rPr>
          <w:rFonts w:ascii="Times New Roman" w:hAnsi="Times New Roman"/>
          <w:b/>
          <w:sz w:val="24"/>
          <w:szCs w:val="24"/>
          <w:u w:val="single"/>
          <w:lang w:val="ro-RO" w:eastAsia="ro-RO"/>
        </w:rPr>
      </w:pPr>
      <w:r w:rsidRPr="00004BFE">
        <w:rPr>
          <w:rFonts w:ascii="Times New Roman" w:hAnsi="Times New Roman"/>
          <w:b/>
          <w:sz w:val="24"/>
          <w:szCs w:val="24"/>
          <w:u w:val="single"/>
          <w:lang w:val="ro-RO" w:eastAsia="ro-RO"/>
        </w:rPr>
        <w:t>AVIZĂM FAVORABIL:</w:t>
      </w:r>
    </w:p>
    <w:p w14:paraId="115D46BF" w14:textId="77777777" w:rsidR="00CB650F" w:rsidRDefault="00CB650F" w:rsidP="00004BFE">
      <w:pPr>
        <w:spacing w:after="60" w:line="240" w:lineRule="auto"/>
        <w:jc w:val="center"/>
        <w:rPr>
          <w:rFonts w:ascii="Times New Roman" w:hAnsi="Times New Roman"/>
          <w:b/>
          <w:sz w:val="24"/>
          <w:szCs w:val="24"/>
          <w:u w:val="single"/>
          <w:lang w:val="ro-RO" w:eastAsia="ro-RO"/>
        </w:rPr>
      </w:pPr>
    </w:p>
    <w:p w14:paraId="59760EFA" w14:textId="77777777" w:rsidR="00CB650F" w:rsidRPr="00CB650F" w:rsidRDefault="00CB650F" w:rsidP="00CB650F">
      <w:pPr>
        <w:spacing w:after="60" w:line="240" w:lineRule="auto"/>
        <w:jc w:val="center"/>
        <w:rPr>
          <w:rFonts w:ascii="Times New Roman" w:hAnsi="Times New Roman"/>
          <w:b/>
          <w:sz w:val="24"/>
          <w:szCs w:val="24"/>
          <w:lang w:val="ro-RO" w:eastAsia="ro-RO"/>
        </w:rPr>
      </w:pPr>
      <w:r w:rsidRPr="00CB650F">
        <w:rPr>
          <w:rFonts w:ascii="Times New Roman" w:hAnsi="Times New Roman"/>
          <w:b/>
          <w:bCs/>
          <w:sz w:val="24"/>
          <w:szCs w:val="24"/>
          <w:lang w:val="ro-RO" w:eastAsia="ro-RO"/>
        </w:rPr>
        <w:t>MINISTRUL AFACERILOR INTERNE</w:t>
      </w:r>
    </w:p>
    <w:p w14:paraId="212977AC" w14:textId="77777777" w:rsidR="00CB650F" w:rsidRDefault="00CB650F" w:rsidP="00CB650F">
      <w:pPr>
        <w:spacing w:after="60" w:line="240" w:lineRule="auto"/>
        <w:jc w:val="center"/>
        <w:rPr>
          <w:rFonts w:ascii="Times New Roman" w:hAnsi="Times New Roman"/>
          <w:b/>
          <w:sz w:val="24"/>
          <w:szCs w:val="24"/>
          <w:lang w:val="ro-RO" w:eastAsia="ro-RO"/>
        </w:rPr>
      </w:pPr>
      <w:r w:rsidRPr="00CB650F">
        <w:rPr>
          <w:rFonts w:ascii="Times New Roman" w:hAnsi="Times New Roman"/>
          <w:b/>
          <w:sz w:val="24"/>
          <w:szCs w:val="24"/>
          <w:lang w:val="ro-RO" w:eastAsia="ro-RO"/>
        </w:rPr>
        <w:t>LUCIAN NICOLAE BODE</w:t>
      </w:r>
    </w:p>
    <w:p w14:paraId="5A9F6F39" w14:textId="77777777" w:rsidR="00CB650F" w:rsidRDefault="00CB650F" w:rsidP="00CB650F">
      <w:pPr>
        <w:spacing w:after="60" w:line="240" w:lineRule="auto"/>
        <w:jc w:val="center"/>
        <w:rPr>
          <w:rFonts w:ascii="Times New Roman" w:hAnsi="Times New Roman"/>
          <w:b/>
          <w:sz w:val="24"/>
          <w:szCs w:val="24"/>
          <w:lang w:val="ro-RO" w:eastAsia="ro-RO"/>
        </w:rPr>
      </w:pPr>
    </w:p>
    <w:p w14:paraId="4948302E" w14:textId="77777777" w:rsidR="00CB650F" w:rsidRDefault="00CB650F" w:rsidP="00CB650F">
      <w:pPr>
        <w:spacing w:after="60" w:line="240" w:lineRule="auto"/>
        <w:jc w:val="center"/>
        <w:rPr>
          <w:rFonts w:ascii="Times New Roman" w:hAnsi="Times New Roman"/>
          <w:b/>
          <w:sz w:val="24"/>
          <w:szCs w:val="24"/>
          <w:lang w:val="ro-RO" w:eastAsia="ro-RO"/>
        </w:rPr>
      </w:pPr>
    </w:p>
    <w:p w14:paraId="317AC1D0" w14:textId="77777777" w:rsidR="00CB650F" w:rsidRDefault="00CB650F" w:rsidP="00CB650F">
      <w:pPr>
        <w:spacing w:after="60" w:line="240" w:lineRule="auto"/>
        <w:jc w:val="center"/>
        <w:rPr>
          <w:rFonts w:ascii="Times New Roman" w:hAnsi="Times New Roman"/>
          <w:b/>
          <w:sz w:val="24"/>
          <w:szCs w:val="24"/>
          <w:lang w:val="ro-RO" w:eastAsia="ro-RO"/>
        </w:rPr>
      </w:pPr>
    </w:p>
    <w:p w14:paraId="48F0BD9F" w14:textId="77777777" w:rsidR="00CB650F" w:rsidRPr="00754616" w:rsidRDefault="00CB650F" w:rsidP="00CB650F">
      <w:pPr>
        <w:spacing w:after="60" w:line="240" w:lineRule="auto"/>
        <w:jc w:val="center"/>
        <w:rPr>
          <w:rFonts w:ascii="Times New Roman" w:hAnsi="Times New Roman"/>
          <w:b/>
          <w:sz w:val="24"/>
          <w:szCs w:val="24"/>
          <w:lang w:val="ro-RO" w:eastAsia="ro-RO"/>
        </w:rPr>
      </w:pPr>
      <w:r w:rsidRPr="00754616">
        <w:rPr>
          <w:rFonts w:ascii="Times New Roman" w:hAnsi="Times New Roman"/>
          <w:b/>
          <w:sz w:val="24"/>
          <w:szCs w:val="24"/>
          <w:lang w:val="ro-RO" w:eastAsia="ro-RO"/>
        </w:rPr>
        <w:t>MINISTERUL APĂRĂRII NAȚIONALE</w:t>
      </w:r>
    </w:p>
    <w:p w14:paraId="56A75FAA" w14:textId="77777777" w:rsidR="00CB650F" w:rsidRDefault="00CB650F" w:rsidP="00CB650F">
      <w:pPr>
        <w:spacing w:after="60" w:line="240" w:lineRule="auto"/>
        <w:jc w:val="center"/>
        <w:rPr>
          <w:rFonts w:ascii="Times New Roman" w:hAnsi="Times New Roman"/>
          <w:b/>
          <w:sz w:val="24"/>
          <w:szCs w:val="24"/>
          <w:lang w:val="ro-RO" w:eastAsia="ro-RO"/>
        </w:rPr>
      </w:pPr>
      <w:r w:rsidRPr="00754616">
        <w:rPr>
          <w:rFonts w:ascii="Times New Roman" w:hAnsi="Times New Roman"/>
          <w:b/>
          <w:sz w:val="24"/>
          <w:szCs w:val="24"/>
          <w:lang w:val="ro-RO" w:eastAsia="ro-RO"/>
        </w:rPr>
        <w:t>VASILE DÎNCU</w:t>
      </w:r>
    </w:p>
    <w:p w14:paraId="6B1A254A" w14:textId="77777777" w:rsidR="00CB650F" w:rsidRDefault="00CB650F" w:rsidP="00CB650F">
      <w:pPr>
        <w:spacing w:after="60" w:line="240" w:lineRule="auto"/>
        <w:jc w:val="center"/>
        <w:rPr>
          <w:rFonts w:ascii="Times New Roman" w:hAnsi="Times New Roman"/>
          <w:b/>
          <w:sz w:val="24"/>
          <w:szCs w:val="24"/>
          <w:lang w:val="ro-RO" w:eastAsia="ro-RO"/>
        </w:rPr>
      </w:pPr>
    </w:p>
    <w:p w14:paraId="716D379D" w14:textId="77777777" w:rsidR="00CB650F" w:rsidRDefault="00CB650F" w:rsidP="00CB650F">
      <w:pPr>
        <w:spacing w:after="60" w:line="240" w:lineRule="auto"/>
        <w:jc w:val="center"/>
        <w:rPr>
          <w:rFonts w:ascii="Times New Roman" w:hAnsi="Times New Roman"/>
          <w:b/>
          <w:sz w:val="24"/>
          <w:szCs w:val="24"/>
          <w:lang w:val="ro-RO" w:eastAsia="ro-RO"/>
        </w:rPr>
      </w:pPr>
    </w:p>
    <w:p w14:paraId="651583D0" w14:textId="77777777" w:rsidR="00CB650F" w:rsidRDefault="00CB650F" w:rsidP="00CB650F">
      <w:pPr>
        <w:spacing w:after="60" w:line="240" w:lineRule="auto"/>
        <w:jc w:val="center"/>
        <w:rPr>
          <w:rFonts w:ascii="Times New Roman" w:hAnsi="Times New Roman"/>
          <w:b/>
          <w:sz w:val="24"/>
          <w:szCs w:val="24"/>
          <w:lang w:val="ro-RO" w:eastAsia="ro-RO"/>
        </w:rPr>
      </w:pPr>
    </w:p>
    <w:p w14:paraId="34950220" w14:textId="77777777" w:rsidR="00CB650F" w:rsidRPr="00754616" w:rsidRDefault="00CB650F" w:rsidP="00CB650F">
      <w:pPr>
        <w:spacing w:after="60" w:line="240" w:lineRule="auto"/>
        <w:jc w:val="center"/>
        <w:rPr>
          <w:rFonts w:ascii="Times New Roman" w:hAnsi="Times New Roman"/>
          <w:b/>
          <w:sz w:val="24"/>
          <w:szCs w:val="24"/>
          <w:lang w:val="ro-RO" w:eastAsia="ro-RO"/>
        </w:rPr>
      </w:pPr>
      <w:r w:rsidRPr="00754616">
        <w:rPr>
          <w:rFonts w:ascii="Times New Roman" w:hAnsi="Times New Roman"/>
          <w:b/>
          <w:sz w:val="24"/>
          <w:szCs w:val="24"/>
          <w:lang w:val="ro-RO" w:eastAsia="ro-RO"/>
        </w:rPr>
        <w:t>MINISTERUL CERCETĂRII, INOVĂRII ȘI DIGITALIZĂRII</w:t>
      </w:r>
    </w:p>
    <w:p w14:paraId="537F4982" w14:textId="77777777" w:rsidR="00CB650F" w:rsidRDefault="00CB650F" w:rsidP="00CB650F">
      <w:pPr>
        <w:spacing w:after="60" w:line="240" w:lineRule="auto"/>
        <w:jc w:val="center"/>
        <w:rPr>
          <w:rFonts w:ascii="Times New Roman" w:hAnsi="Times New Roman"/>
          <w:b/>
          <w:sz w:val="24"/>
          <w:szCs w:val="24"/>
          <w:lang w:val="ro-RO" w:eastAsia="ro-RO"/>
        </w:rPr>
      </w:pPr>
      <w:r w:rsidRPr="00754616">
        <w:rPr>
          <w:rFonts w:ascii="Times New Roman" w:hAnsi="Times New Roman"/>
          <w:b/>
          <w:sz w:val="24"/>
          <w:szCs w:val="24"/>
          <w:lang w:val="ro-RO" w:eastAsia="ro-RO"/>
        </w:rPr>
        <w:t>SEBASTIAN-IOAN BURDUJA</w:t>
      </w:r>
    </w:p>
    <w:p w14:paraId="76FC4583" w14:textId="77777777" w:rsidR="00CB650F" w:rsidRDefault="00CB650F" w:rsidP="00CB650F">
      <w:pPr>
        <w:spacing w:after="60" w:line="240" w:lineRule="auto"/>
        <w:jc w:val="center"/>
        <w:rPr>
          <w:rFonts w:ascii="Times New Roman" w:hAnsi="Times New Roman"/>
          <w:b/>
          <w:sz w:val="24"/>
          <w:szCs w:val="24"/>
          <w:lang w:val="ro-RO" w:eastAsia="ro-RO"/>
        </w:rPr>
      </w:pPr>
    </w:p>
    <w:p w14:paraId="05FB7940" w14:textId="77777777" w:rsidR="00CB650F" w:rsidRDefault="00CB650F" w:rsidP="00CB650F">
      <w:pPr>
        <w:spacing w:after="60" w:line="240" w:lineRule="auto"/>
        <w:jc w:val="center"/>
        <w:rPr>
          <w:rFonts w:ascii="Times New Roman" w:hAnsi="Times New Roman"/>
          <w:b/>
          <w:sz w:val="24"/>
          <w:szCs w:val="24"/>
          <w:lang w:val="ro-RO" w:eastAsia="ro-RO"/>
        </w:rPr>
      </w:pPr>
    </w:p>
    <w:p w14:paraId="4703A0BC" w14:textId="77777777" w:rsidR="00CB650F" w:rsidRDefault="00CB650F" w:rsidP="00CB650F">
      <w:pPr>
        <w:spacing w:after="60" w:line="240" w:lineRule="auto"/>
        <w:jc w:val="center"/>
        <w:rPr>
          <w:rFonts w:ascii="Times New Roman" w:hAnsi="Times New Roman"/>
          <w:b/>
          <w:sz w:val="24"/>
          <w:szCs w:val="24"/>
          <w:lang w:val="ro-RO" w:eastAsia="ro-RO"/>
        </w:rPr>
      </w:pPr>
    </w:p>
    <w:p w14:paraId="275C93A6"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MINISTERUL DEZVOLTĂRII, LUCRĂRILOR PUBLICE ȘI ADMINISTRAȚIEI</w:t>
      </w:r>
    </w:p>
    <w:p w14:paraId="25991502"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ATTILA-ZOLTAN CSEKE</w:t>
      </w:r>
    </w:p>
    <w:p w14:paraId="2B44088D" w14:textId="77777777" w:rsidR="00CB650F" w:rsidRDefault="00CB650F" w:rsidP="00CB650F">
      <w:pPr>
        <w:spacing w:after="60" w:line="240" w:lineRule="auto"/>
        <w:jc w:val="center"/>
        <w:rPr>
          <w:rFonts w:ascii="Times New Roman" w:hAnsi="Times New Roman"/>
          <w:b/>
          <w:sz w:val="24"/>
          <w:szCs w:val="24"/>
          <w:lang w:val="ro-RO" w:eastAsia="ro-RO"/>
        </w:rPr>
      </w:pPr>
    </w:p>
    <w:p w14:paraId="1B673F6E" w14:textId="77777777" w:rsidR="00CB650F" w:rsidRDefault="00CB650F" w:rsidP="00CB650F">
      <w:pPr>
        <w:spacing w:after="60" w:line="240" w:lineRule="auto"/>
        <w:jc w:val="center"/>
        <w:rPr>
          <w:rFonts w:ascii="Times New Roman" w:hAnsi="Times New Roman"/>
          <w:b/>
          <w:sz w:val="24"/>
          <w:szCs w:val="24"/>
          <w:lang w:val="ro-RO" w:eastAsia="ro-RO"/>
        </w:rPr>
      </w:pPr>
    </w:p>
    <w:p w14:paraId="6C08D6FF" w14:textId="77777777" w:rsidR="00CB650F" w:rsidRDefault="00CB650F" w:rsidP="00CB650F">
      <w:pPr>
        <w:spacing w:after="60" w:line="240" w:lineRule="auto"/>
        <w:jc w:val="center"/>
        <w:rPr>
          <w:rFonts w:ascii="Times New Roman" w:hAnsi="Times New Roman"/>
          <w:b/>
          <w:sz w:val="24"/>
          <w:szCs w:val="24"/>
          <w:lang w:val="ro-RO" w:eastAsia="ro-RO"/>
        </w:rPr>
      </w:pPr>
    </w:p>
    <w:p w14:paraId="48322715"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MINISTERUL MEDIULUI, APELOR ȘI PĂDURILOR</w:t>
      </w:r>
    </w:p>
    <w:p w14:paraId="10CAC7E0" w14:textId="17C44379" w:rsidR="00CB650F" w:rsidRPr="005857E2" w:rsidRDefault="005857E2" w:rsidP="00CB650F">
      <w:pPr>
        <w:spacing w:after="60" w:line="240" w:lineRule="auto"/>
        <w:jc w:val="center"/>
        <w:rPr>
          <w:rFonts w:ascii="Times New Roman" w:hAnsi="Times New Roman"/>
          <w:b/>
          <w:sz w:val="24"/>
          <w:szCs w:val="24"/>
          <w:lang w:val="ro-RO" w:eastAsia="ro-RO"/>
        </w:rPr>
      </w:pPr>
      <w:r>
        <w:rPr>
          <w:rFonts w:ascii="Trebuchet MS" w:hAnsi="Trebuchet MS"/>
          <w:b/>
          <w:bCs/>
          <w:color w:val="000000"/>
          <w:sz w:val="24"/>
          <w:szCs w:val="24"/>
          <w:shd w:val="clear" w:color="auto" w:fill="FFFFFF"/>
        </w:rPr>
        <w:t>BARNA</w:t>
      </w:r>
      <w:r w:rsidRPr="005857E2">
        <w:rPr>
          <w:rFonts w:ascii="Trebuchet MS" w:hAnsi="Trebuchet MS"/>
          <w:b/>
          <w:bCs/>
          <w:color w:val="000000"/>
          <w:sz w:val="24"/>
          <w:szCs w:val="24"/>
          <w:shd w:val="clear" w:color="auto" w:fill="FFFFFF"/>
        </w:rPr>
        <w:t xml:space="preserve"> TÁNCZOS</w:t>
      </w:r>
    </w:p>
    <w:p w14:paraId="62F914C2" w14:textId="77777777" w:rsidR="00CB650F" w:rsidRDefault="00CB650F" w:rsidP="00CB650F">
      <w:pPr>
        <w:spacing w:after="60" w:line="240" w:lineRule="auto"/>
        <w:jc w:val="center"/>
        <w:rPr>
          <w:rFonts w:ascii="Times New Roman" w:hAnsi="Times New Roman"/>
          <w:b/>
          <w:sz w:val="24"/>
          <w:szCs w:val="24"/>
          <w:lang w:val="ro-RO" w:eastAsia="ro-RO"/>
        </w:rPr>
      </w:pPr>
    </w:p>
    <w:p w14:paraId="4E628835" w14:textId="77777777" w:rsidR="00CB650F" w:rsidRDefault="00CB650F" w:rsidP="00CB650F">
      <w:pPr>
        <w:spacing w:after="60" w:line="240" w:lineRule="auto"/>
        <w:jc w:val="center"/>
        <w:rPr>
          <w:rFonts w:ascii="Times New Roman" w:hAnsi="Times New Roman"/>
          <w:b/>
          <w:sz w:val="24"/>
          <w:szCs w:val="24"/>
          <w:lang w:val="ro-RO" w:eastAsia="ro-RO"/>
        </w:rPr>
      </w:pPr>
    </w:p>
    <w:p w14:paraId="7AD6A609"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MINISTERUL ANTREPRENORIATULUI ȘI TURISMULUI</w:t>
      </w:r>
    </w:p>
    <w:p w14:paraId="17AC915F"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CONSTANTIN-DANIEL CADARIU</w:t>
      </w:r>
    </w:p>
    <w:p w14:paraId="4BF289A1" w14:textId="77777777" w:rsidR="00CB650F" w:rsidRDefault="00CB650F" w:rsidP="00CB650F">
      <w:pPr>
        <w:spacing w:after="60" w:line="240" w:lineRule="auto"/>
        <w:jc w:val="center"/>
        <w:rPr>
          <w:rFonts w:ascii="Times New Roman" w:hAnsi="Times New Roman"/>
          <w:b/>
          <w:sz w:val="24"/>
          <w:szCs w:val="24"/>
          <w:lang w:val="ro-RO" w:eastAsia="ro-RO"/>
        </w:rPr>
      </w:pPr>
    </w:p>
    <w:p w14:paraId="3296C2A0" w14:textId="77777777" w:rsidR="00CB650F" w:rsidRDefault="00CB650F" w:rsidP="00CB650F">
      <w:pPr>
        <w:spacing w:after="60" w:line="240" w:lineRule="auto"/>
        <w:jc w:val="center"/>
        <w:rPr>
          <w:rFonts w:ascii="Times New Roman" w:hAnsi="Times New Roman"/>
          <w:b/>
          <w:sz w:val="24"/>
          <w:szCs w:val="24"/>
          <w:lang w:val="ro-RO" w:eastAsia="ro-RO"/>
        </w:rPr>
      </w:pPr>
    </w:p>
    <w:p w14:paraId="5F5D43CF" w14:textId="66E5D384" w:rsidR="005857E2" w:rsidRDefault="005857E2" w:rsidP="005857E2">
      <w:pPr>
        <w:spacing w:after="60" w:line="240" w:lineRule="auto"/>
        <w:jc w:val="both"/>
        <w:rPr>
          <w:rFonts w:ascii="Times New Roman" w:hAnsi="Times New Roman"/>
          <w:b/>
          <w:sz w:val="24"/>
          <w:szCs w:val="24"/>
          <w:lang w:val="ro-RO" w:eastAsia="ro-RO"/>
        </w:rPr>
      </w:pPr>
      <w:r w:rsidRPr="00004BFE">
        <w:rPr>
          <w:rFonts w:ascii="Times New Roman" w:hAnsi="Times New Roman"/>
          <w:sz w:val="24"/>
          <w:szCs w:val="24"/>
          <w:lang w:val="ro-RO" w:eastAsia="ro-RO"/>
        </w:rPr>
        <w:lastRenderedPageBreak/>
        <w:t xml:space="preserve">Față de cele prezentate, a fost promovată prezenta Hotărâre a Guvernului </w:t>
      </w:r>
      <w:r w:rsidRPr="00403503">
        <w:rPr>
          <w:rFonts w:ascii="Times New Roman" w:hAnsi="Times New Roman"/>
          <w:sz w:val="24"/>
          <w:szCs w:val="24"/>
          <w:lang w:val="ro-RO" w:eastAsia="ro-RO"/>
        </w:rPr>
        <w:t>pentru aprobarea Strategiei Naționale privind sistemele de transport inteligente pentru perioada 2022-2030</w:t>
      </w:r>
      <w:r w:rsidRPr="00004BFE">
        <w:rPr>
          <w:rFonts w:ascii="Times New Roman" w:hAnsi="Times New Roman"/>
          <w:sz w:val="24"/>
          <w:szCs w:val="24"/>
          <w:lang w:val="ro-RO" w:eastAsia="ro-RO"/>
        </w:rPr>
        <w:t>, pe care îl supunem spre aprobare Guvernului României, în forma prezentată</w:t>
      </w:r>
      <w:r>
        <w:rPr>
          <w:rFonts w:ascii="Times New Roman" w:hAnsi="Times New Roman"/>
          <w:sz w:val="24"/>
          <w:szCs w:val="24"/>
          <w:lang w:val="ro-RO" w:eastAsia="ro-RO"/>
        </w:rPr>
        <w:t>.</w:t>
      </w:r>
    </w:p>
    <w:p w14:paraId="17FF47A6" w14:textId="77777777" w:rsidR="005857E2" w:rsidRDefault="005857E2" w:rsidP="00CB650F">
      <w:pPr>
        <w:spacing w:after="60" w:line="240" w:lineRule="auto"/>
        <w:jc w:val="center"/>
        <w:rPr>
          <w:rFonts w:ascii="Times New Roman" w:hAnsi="Times New Roman"/>
          <w:b/>
          <w:sz w:val="24"/>
          <w:szCs w:val="24"/>
          <w:lang w:val="ro-RO" w:eastAsia="ro-RO"/>
        </w:rPr>
      </w:pPr>
    </w:p>
    <w:p w14:paraId="2C865283"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MINISTERUL ECONOMIEI</w:t>
      </w:r>
    </w:p>
    <w:p w14:paraId="5CB5457F" w14:textId="381845A8"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FLORIN-MARIAN SPĂTARU</w:t>
      </w:r>
    </w:p>
    <w:p w14:paraId="78B6C59B" w14:textId="77777777" w:rsidR="00CB650F" w:rsidRDefault="00CB650F" w:rsidP="00CB650F">
      <w:pPr>
        <w:spacing w:after="60" w:line="240" w:lineRule="auto"/>
        <w:jc w:val="center"/>
        <w:rPr>
          <w:rFonts w:ascii="Times New Roman" w:hAnsi="Times New Roman"/>
          <w:b/>
          <w:sz w:val="24"/>
          <w:szCs w:val="24"/>
          <w:lang w:val="ro-RO" w:eastAsia="ro-RO"/>
        </w:rPr>
      </w:pPr>
    </w:p>
    <w:p w14:paraId="089E405B" w14:textId="77777777" w:rsidR="00CB650F" w:rsidRDefault="00CB650F" w:rsidP="00CB650F">
      <w:pPr>
        <w:spacing w:after="60" w:line="240" w:lineRule="auto"/>
        <w:jc w:val="center"/>
        <w:rPr>
          <w:rFonts w:ascii="Times New Roman" w:hAnsi="Times New Roman"/>
          <w:b/>
          <w:sz w:val="24"/>
          <w:szCs w:val="24"/>
          <w:lang w:val="ro-RO" w:eastAsia="ro-RO"/>
        </w:rPr>
      </w:pPr>
    </w:p>
    <w:p w14:paraId="16C7CC90" w14:textId="77777777" w:rsidR="00CB650F" w:rsidRDefault="00CB650F" w:rsidP="00CB650F">
      <w:pPr>
        <w:spacing w:after="60" w:line="240" w:lineRule="auto"/>
        <w:jc w:val="center"/>
        <w:rPr>
          <w:rFonts w:ascii="Times New Roman" w:hAnsi="Times New Roman"/>
          <w:b/>
          <w:sz w:val="24"/>
          <w:szCs w:val="24"/>
          <w:lang w:val="ro-RO" w:eastAsia="ro-RO"/>
        </w:rPr>
      </w:pPr>
    </w:p>
    <w:p w14:paraId="764B4103"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MINISTERUL EDUCAȚIEI</w:t>
      </w:r>
    </w:p>
    <w:p w14:paraId="400A1157"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SORIN-MIHAI CÎMPEANU</w:t>
      </w:r>
    </w:p>
    <w:p w14:paraId="09FF7088" w14:textId="77777777" w:rsidR="00CB650F" w:rsidRDefault="00CB650F" w:rsidP="00CB650F">
      <w:pPr>
        <w:spacing w:after="60" w:line="240" w:lineRule="auto"/>
        <w:jc w:val="center"/>
        <w:rPr>
          <w:rFonts w:ascii="Times New Roman" w:hAnsi="Times New Roman"/>
          <w:b/>
          <w:sz w:val="24"/>
          <w:szCs w:val="24"/>
          <w:lang w:val="ro-RO" w:eastAsia="ro-RO"/>
        </w:rPr>
      </w:pPr>
    </w:p>
    <w:p w14:paraId="3A17896C" w14:textId="77777777" w:rsidR="00CB650F" w:rsidRDefault="00CB650F" w:rsidP="00CB650F">
      <w:pPr>
        <w:spacing w:after="60" w:line="240" w:lineRule="auto"/>
        <w:jc w:val="center"/>
        <w:rPr>
          <w:rFonts w:ascii="Times New Roman" w:hAnsi="Times New Roman"/>
          <w:b/>
          <w:sz w:val="24"/>
          <w:szCs w:val="24"/>
          <w:lang w:val="ro-RO" w:eastAsia="ro-RO"/>
        </w:rPr>
      </w:pPr>
    </w:p>
    <w:p w14:paraId="77918092" w14:textId="77777777" w:rsidR="00CB650F" w:rsidRDefault="00CB650F" w:rsidP="00CB650F">
      <w:pPr>
        <w:spacing w:after="60" w:line="240" w:lineRule="auto"/>
        <w:jc w:val="center"/>
        <w:rPr>
          <w:rFonts w:ascii="Times New Roman" w:hAnsi="Times New Roman"/>
          <w:b/>
          <w:sz w:val="24"/>
          <w:szCs w:val="24"/>
          <w:lang w:val="ro-RO" w:eastAsia="ro-RO"/>
        </w:rPr>
      </w:pPr>
    </w:p>
    <w:p w14:paraId="588B6024"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MINISTERUL SĂNĂTAȚII</w:t>
      </w:r>
    </w:p>
    <w:p w14:paraId="35103D0F" w14:textId="75F419C8"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ALEXANDRU RAFILA</w:t>
      </w:r>
    </w:p>
    <w:p w14:paraId="735CB9D0" w14:textId="77777777" w:rsidR="00CB650F" w:rsidRDefault="00CB650F" w:rsidP="00CB650F">
      <w:pPr>
        <w:spacing w:after="60" w:line="240" w:lineRule="auto"/>
        <w:jc w:val="center"/>
        <w:rPr>
          <w:rFonts w:ascii="Times New Roman" w:hAnsi="Times New Roman"/>
          <w:b/>
          <w:sz w:val="24"/>
          <w:szCs w:val="24"/>
          <w:lang w:val="ro-RO" w:eastAsia="ro-RO"/>
        </w:rPr>
      </w:pPr>
    </w:p>
    <w:p w14:paraId="2A2CE34F" w14:textId="77777777" w:rsidR="00CB650F" w:rsidRDefault="00CB650F" w:rsidP="00CB650F">
      <w:pPr>
        <w:spacing w:after="60" w:line="240" w:lineRule="auto"/>
        <w:jc w:val="center"/>
        <w:rPr>
          <w:rFonts w:ascii="Times New Roman" w:hAnsi="Times New Roman"/>
          <w:b/>
          <w:sz w:val="24"/>
          <w:szCs w:val="24"/>
          <w:lang w:val="ro-RO" w:eastAsia="ro-RO"/>
        </w:rPr>
      </w:pPr>
    </w:p>
    <w:p w14:paraId="33FFCE13" w14:textId="77777777" w:rsidR="00CB650F" w:rsidRDefault="00CB650F" w:rsidP="00CB650F">
      <w:pPr>
        <w:spacing w:after="60" w:line="240" w:lineRule="auto"/>
        <w:jc w:val="center"/>
        <w:rPr>
          <w:rFonts w:ascii="Times New Roman" w:hAnsi="Times New Roman"/>
          <w:b/>
          <w:sz w:val="24"/>
          <w:szCs w:val="24"/>
          <w:lang w:val="ro-RO" w:eastAsia="ro-RO"/>
        </w:rPr>
      </w:pPr>
    </w:p>
    <w:p w14:paraId="17190C1E" w14:textId="77777777" w:rsidR="00CB650F" w:rsidRDefault="00CB650F" w:rsidP="00CB650F">
      <w:pPr>
        <w:spacing w:after="60" w:line="240" w:lineRule="auto"/>
        <w:jc w:val="center"/>
        <w:rPr>
          <w:rFonts w:ascii="Times New Roman" w:hAnsi="Times New Roman"/>
          <w:b/>
          <w:sz w:val="24"/>
          <w:szCs w:val="24"/>
          <w:lang w:val="ro-RO" w:eastAsia="ro-RO"/>
        </w:rPr>
      </w:pPr>
    </w:p>
    <w:p w14:paraId="1D9A91A0"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MINISTERUL INVESTIȚIILOR ȘI PROIECTELOR EUROPENE</w:t>
      </w:r>
    </w:p>
    <w:p w14:paraId="4DD15954"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IOAN MARCEL BOLOȘ</w:t>
      </w:r>
    </w:p>
    <w:p w14:paraId="06977C2B" w14:textId="77777777" w:rsidR="00CB650F" w:rsidRDefault="00CB650F" w:rsidP="00CB650F">
      <w:pPr>
        <w:spacing w:after="60" w:line="240" w:lineRule="auto"/>
        <w:jc w:val="center"/>
        <w:rPr>
          <w:rFonts w:ascii="Times New Roman" w:hAnsi="Times New Roman"/>
          <w:b/>
          <w:sz w:val="24"/>
          <w:szCs w:val="24"/>
          <w:lang w:val="ro-RO" w:eastAsia="ro-RO"/>
        </w:rPr>
      </w:pPr>
    </w:p>
    <w:p w14:paraId="7C833EA8" w14:textId="77777777" w:rsidR="00CB650F" w:rsidRDefault="00CB650F" w:rsidP="00CB650F">
      <w:pPr>
        <w:spacing w:after="60" w:line="240" w:lineRule="auto"/>
        <w:jc w:val="center"/>
        <w:rPr>
          <w:rFonts w:ascii="Times New Roman" w:hAnsi="Times New Roman"/>
          <w:b/>
          <w:sz w:val="24"/>
          <w:szCs w:val="24"/>
          <w:lang w:val="ro-RO" w:eastAsia="ro-RO"/>
        </w:rPr>
      </w:pPr>
    </w:p>
    <w:p w14:paraId="5207BD57" w14:textId="77777777" w:rsidR="00CB650F" w:rsidRDefault="00CB650F" w:rsidP="00CB650F">
      <w:pPr>
        <w:spacing w:after="60" w:line="240" w:lineRule="auto"/>
        <w:jc w:val="center"/>
        <w:rPr>
          <w:rFonts w:ascii="Times New Roman" w:hAnsi="Times New Roman"/>
          <w:b/>
          <w:sz w:val="24"/>
          <w:szCs w:val="24"/>
          <w:lang w:val="ro-RO" w:eastAsia="ro-RO"/>
        </w:rPr>
      </w:pPr>
    </w:p>
    <w:p w14:paraId="0A9440FC"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MINISTERUL FINANȚELOR</w:t>
      </w:r>
    </w:p>
    <w:p w14:paraId="0DF78927" w14:textId="748DB166"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ADRIAN CÂCIU</w:t>
      </w:r>
    </w:p>
    <w:p w14:paraId="713A26BC" w14:textId="77777777" w:rsidR="00CB650F" w:rsidRDefault="00CB650F" w:rsidP="00CB650F">
      <w:pPr>
        <w:spacing w:after="60" w:line="240" w:lineRule="auto"/>
        <w:jc w:val="center"/>
        <w:rPr>
          <w:rFonts w:ascii="Times New Roman" w:hAnsi="Times New Roman"/>
          <w:b/>
          <w:sz w:val="24"/>
          <w:szCs w:val="24"/>
          <w:lang w:val="ro-RO" w:eastAsia="ro-RO"/>
        </w:rPr>
      </w:pPr>
    </w:p>
    <w:p w14:paraId="056EAD30" w14:textId="77777777" w:rsidR="00CB650F" w:rsidRDefault="00CB650F" w:rsidP="00CB650F">
      <w:pPr>
        <w:spacing w:after="60" w:line="240" w:lineRule="auto"/>
        <w:jc w:val="center"/>
        <w:rPr>
          <w:rFonts w:ascii="Times New Roman" w:hAnsi="Times New Roman"/>
          <w:b/>
          <w:sz w:val="24"/>
          <w:szCs w:val="24"/>
          <w:lang w:val="ro-RO" w:eastAsia="ro-RO"/>
        </w:rPr>
      </w:pPr>
    </w:p>
    <w:p w14:paraId="4D6A15D0" w14:textId="77777777" w:rsidR="00CB650F" w:rsidRDefault="00CB650F" w:rsidP="00CB650F">
      <w:pPr>
        <w:spacing w:after="60" w:line="240" w:lineRule="auto"/>
        <w:jc w:val="center"/>
        <w:rPr>
          <w:rFonts w:ascii="Times New Roman" w:hAnsi="Times New Roman"/>
          <w:b/>
          <w:sz w:val="24"/>
          <w:szCs w:val="24"/>
          <w:lang w:val="ro-RO" w:eastAsia="ro-RO"/>
        </w:rPr>
      </w:pPr>
    </w:p>
    <w:p w14:paraId="4F8FFF91"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MINISTERUL AFACERILOR EXTERNE</w:t>
      </w:r>
    </w:p>
    <w:p w14:paraId="7EA7EDD1" w14:textId="624C4A8B" w:rsidR="00CB650F" w:rsidRP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BOGDAN LUCIAN AURESCU</w:t>
      </w:r>
    </w:p>
    <w:p w14:paraId="426FCFD9" w14:textId="77777777" w:rsidR="00CB650F" w:rsidRDefault="00CB650F" w:rsidP="00004BFE">
      <w:pPr>
        <w:spacing w:after="60" w:line="240" w:lineRule="auto"/>
        <w:jc w:val="center"/>
        <w:rPr>
          <w:rFonts w:ascii="Times New Roman" w:hAnsi="Times New Roman"/>
          <w:b/>
          <w:sz w:val="24"/>
          <w:szCs w:val="24"/>
          <w:u w:val="single"/>
          <w:lang w:val="ro-RO" w:eastAsia="ro-RO"/>
        </w:rPr>
      </w:pPr>
    </w:p>
    <w:p w14:paraId="6BDEAC71" w14:textId="77777777" w:rsidR="00CB650F" w:rsidRDefault="00CB650F" w:rsidP="00004BFE">
      <w:pPr>
        <w:spacing w:after="60" w:line="240" w:lineRule="auto"/>
        <w:jc w:val="center"/>
        <w:rPr>
          <w:rFonts w:ascii="Times New Roman" w:hAnsi="Times New Roman"/>
          <w:b/>
          <w:sz w:val="24"/>
          <w:szCs w:val="24"/>
          <w:u w:val="single"/>
          <w:lang w:val="ro-RO" w:eastAsia="ro-RO"/>
        </w:rPr>
      </w:pPr>
    </w:p>
    <w:p w14:paraId="588A5B5E" w14:textId="77777777" w:rsidR="00CB650F" w:rsidRDefault="00CB650F" w:rsidP="00004BFE">
      <w:pPr>
        <w:spacing w:after="60" w:line="240" w:lineRule="auto"/>
        <w:jc w:val="center"/>
        <w:rPr>
          <w:rFonts w:ascii="Times New Roman" w:hAnsi="Times New Roman"/>
          <w:b/>
          <w:sz w:val="24"/>
          <w:szCs w:val="24"/>
          <w:u w:val="single"/>
          <w:lang w:val="ro-RO" w:eastAsia="ro-RO"/>
        </w:rPr>
      </w:pPr>
    </w:p>
    <w:p w14:paraId="287873C2" w14:textId="77777777"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MINISTERUL JUSTIȚIEI</w:t>
      </w:r>
    </w:p>
    <w:p w14:paraId="5A531AC6" w14:textId="2FFD9558" w:rsidR="00CB650F" w:rsidRDefault="00CB650F" w:rsidP="00CB650F">
      <w:pPr>
        <w:spacing w:after="6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MARIAN-CĂTĂLIN PREDOIU</w:t>
      </w:r>
    </w:p>
    <w:p w14:paraId="30E8C73B" w14:textId="77777777" w:rsidR="00CB650F" w:rsidRDefault="00CB650F" w:rsidP="00CB650F">
      <w:pPr>
        <w:spacing w:after="60" w:line="240" w:lineRule="auto"/>
        <w:jc w:val="center"/>
        <w:rPr>
          <w:rFonts w:ascii="Times New Roman" w:hAnsi="Times New Roman"/>
          <w:b/>
          <w:sz w:val="24"/>
          <w:szCs w:val="24"/>
          <w:lang w:val="ro-RO" w:eastAsia="ro-RO"/>
        </w:rPr>
      </w:pPr>
    </w:p>
    <w:p w14:paraId="6D2FE86A" w14:textId="77777777" w:rsidR="00CB650F" w:rsidRDefault="00CB650F" w:rsidP="00CB650F">
      <w:pPr>
        <w:spacing w:after="60" w:line="240" w:lineRule="auto"/>
        <w:jc w:val="center"/>
        <w:rPr>
          <w:rFonts w:ascii="Times New Roman" w:hAnsi="Times New Roman"/>
          <w:b/>
          <w:sz w:val="24"/>
          <w:szCs w:val="24"/>
          <w:lang w:val="ro-RO" w:eastAsia="ro-RO"/>
        </w:rPr>
      </w:pPr>
    </w:p>
    <w:p w14:paraId="61F41D5F" w14:textId="77777777" w:rsidR="00CB650F" w:rsidRDefault="00CB650F" w:rsidP="00CB650F">
      <w:pPr>
        <w:spacing w:after="60" w:line="240" w:lineRule="auto"/>
        <w:jc w:val="center"/>
        <w:rPr>
          <w:rFonts w:ascii="Times New Roman" w:hAnsi="Times New Roman"/>
          <w:b/>
          <w:sz w:val="24"/>
          <w:szCs w:val="24"/>
          <w:lang w:val="ro-RO" w:eastAsia="ro-RO"/>
        </w:rPr>
      </w:pPr>
    </w:p>
    <w:p w14:paraId="7F10F7CD" w14:textId="77777777" w:rsidR="00CB650F" w:rsidRPr="003B4A67" w:rsidRDefault="00CB650F" w:rsidP="00CB650F">
      <w:pPr>
        <w:spacing w:after="60" w:line="240" w:lineRule="auto"/>
        <w:jc w:val="center"/>
        <w:rPr>
          <w:rFonts w:ascii="Times New Roman" w:hAnsi="Times New Roman"/>
          <w:b/>
          <w:sz w:val="24"/>
          <w:szCs w:val="24"/>
          <w:lang w:val="ro-RO" w:eastAsia="ro-RO"/>
        </w:rPr>
      </w:pPr>
      <w:r w:rsidRPr="003B4A67">
        <w:rPr>
          <w:rFonts w:ascii="Times New Roman" w:hAnsi="Times New Roman"/>
          <w:b/>
          <w:sz w:val="24"/>
          <w:szCs w:val="24"/>
          <w:lang w:val="ro-RO" w:eastAsia="ro-RO"/>
        </w:rPr>
        <w:t>SECRETARUL GENERAL AL GUVERNULUI</w:t>
      </w:r>
    </w:p>
    <w:p w14:paraId="38A77FB0" w14:textId="2D71F0B8" w:rsidR="00CB650F" w:rsidRDefault="00CB650F" w:rsidP="00004BFE">
      <w:pPr>
        <w:spacing w:after="60" w:line="240" w:lineRule="auto"/>
        <w:jc w:val="center"/>
        <w:rPr>
          <w:rFonts w:ascii="Times New Roman" w:hAnsi="Times New Roman"/>
          <w:b/>
          <w:sz w:val="24"/>
          <w:szCs w:val="24"/>
          <w:u w:val="single"/>
          <w:lang w:val="ro-RO" w:eastAsia="ro-RO"/>
        </w:rPr>
      </w:pPr>
      <w:r w:rsidRPr="003B4A67">
        <w:rPr>
          <w:rFonts w:ascii="Times New Roman" w:hAnsi="Times New Roman"/>
          <w:b/>
          <w:sz w:val="24"/>
          <w:szCs w:val="24"/>
          <w:lang w:val="ro-RO" w:eastAsia="ro-RO"/>
        </w:rPr>
        <w:t>MARIAN NEACȘU</w:t>
      </w:r>
    </w:p>
    <w:p w14:paraId="73714BB1" w14:textId="77777777" w:rsidR="00004BFE" w:rsidRPr="00004BFE" w:rsidRDefault="00004BFE" w:rsidP="00004BFE">
      <w:pPr>
        <w:spacing w:after="0" w:line="240" w:lineRule="auto"/>
        <w:rPr>
          <w:rFonts w:ascii="Times New Roman" w:hAnsi="Times New Roman"/>
          <w:b/>
          <w:sz w:val="24"/>
          <w:szCs w:val="24"/>
          <w:u w:val="single"/>
          <w:lang w:val="ro-RO" w:eastAsia="ro-RO"/>
        </w:rPr>
      </w:pPr>
      <w:bookmarkStart w:id="0" w:name="_GoBack"/>
      <w:bookmarkEnd w:id="0"/>
    </w:p>
    <w:p w14:paraId="7B09F9FD" w14:textId="77777777" w:rsidR="00F52F2D" w:rsidRDefault="00F52F2D" w:rsidP="00743177">
      <w:pPr>
        <w:spacing w:after="0" w:line="240" w:lineRule="auto"/>
        <w:jc w:val="center"/>
        <w:rPr>
          <w:rFonts w:ascii="Times New Roman" w:hAnsi="Times New Roman"/>
          <w:b/>
          <w:sz w:val="24"/>
          <w:szCs w:val="24"/>
          <w:lang w:val="ro-RO" w:eastAsia="ro-RO"/>
        </w:rPr>
      </w:pPr>
    </w:p>
    <w:sectPr w:rsidR="00F52F2D" w:rsidSect="00004BFE">
      <w:pgSz w:w="12240" w:h="15840"/>
      <w:pgMar w:top="555"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6CD1" w14:textId="77777777" w:rsidR="00FE057A" w:rsidRDefault="00FE057A" w:rsidP="00D34601">
      <w:pPr>
        <w:spacing w:after="0" w:line="240" w:lineRule="auto"/>
      </w:pPr>
      <w:r>
        <w:separator/>
      </w:r>
    </w:p>
  </w:endnote>
  <w:endnote w:type="continuationSeparator" w:id="0">
    <w:p w14:paraId="293547E7" w14:textId="77777777" w:rsidR="00FE057A" w:rsidRDefault="00FE057A" w:rsidP="00D3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9DA55" w14:textId="77777777" w:rsidR="00FE057A" w:rsidRDefault="00FE057A" w:rsidP="00D34601">
      <w:pPr>
        <w:spacing w:after="0" w:line="240" w:lineRule="auto"/>
      </w:pPr>
      <w:r>
        <w:separator/>
      </w:r>
    </w:p>
  </w:footnote>
  <w:footnote w:type="continuationSeparator" w:id="0">
    <w:p w14:paraId="40DD478C" w14:textId="77777777" w:rsidR="00FE057A" w:rsidRDefault="00FE057A" w:rsidP="00D34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E18"/>
    <w:multiLevelType w:val="hybridMultilevel"/>
    <w:tmpl w:val="397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295F"/>
    <w:multiLevelType w:val="hybridMultilevel"/>
    <w:tmpl w:val="CEBEEE00"/>
    <w:lvl w:ilvl="0" w:tplc="D8C47F1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569D"/>
    <w:multiLevelType w:val="hybridMultilevel"/>
    <w:tmpl w:val="F5BCF798"/>
    <w:lvl w:ilvl="0" w:tplc="4AE476B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3E2312"/>
    <w:multiLevelType w:val="multilevel"/>
    <w:tmpl w:val="23A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15DAE"/>
    <w:multiLevelType w:val="hybridMultilevel"/>
    <w:tmpl w:val="18164D1C"/>
    <w:lvl w:ilvl="0" w:tplc="1812D89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1BB5D87"/>
    <w:multiLevelType w:val="hybridMultilevel"/>
    <w:tmpl w:val="903CD30C"/>
    <w:lvl w:ilvl="0" w:tplc="7382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8176F"/>
    <w:multiLevelType w:val="hybridMultilevel"/>
    <w:tmpl w:val="D8DAA740"/>
    <w:lvl w:ilvl="0" w:tplc="E100551E">
      <w:start w:val="1"/>
      <w:numFmt w:val="decimal"/>
      <w:lvlText w:val="(%1)"/>
      <w:lvlJc w:val="left"/>
      <w:pPr>
        <w:ind w:left="720" w:hanging="360"/>
      </w:pPr>
      <w:rPr>
        <w:rFonts w:ascii="Times New Roman" w:eastAsia="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E64C6"/>
    <w:multiLevelType w:val="hybridMultilevel"/>
    <w:tmpl w:val="F9D27D62"/>
    <w:lvl w:ilvl="0" w:tplc="4D228F4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45A6"/>
    <w:multiLevelType w:val="multilevel"/>
    <w:tmpl w:val="707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24528"/>
    <w:multiLevelType w:val="multilevel"/>
    <w:tmpl w:val="A978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95F51"/>
    <w:multiLevelType w:val="hybridMultilevel"/>
    <w:tmpl w:val="F0B4CF8A"/>
    <w:lvl w:ilvl="0" w:tplc="4AE476B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B544C3F"/>
    <w:multiLevelType w:val="multilevel"/>
    <w:tmpl w:val="8484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9216C"/>
    <w:multiLevelType w:val="hybridMultilevel"/>
    <w:tmpl w:val="ECD2D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A4894"/>
    <w:multiLevelType w:val="hybridMultilevel"/>
    <w:tmpl w:val="EFE6FD30"/>
    <w:lvl w:ilvl="0" w:tplc="AED49ABA">
      <w:start w:val="1"/>
      <w:numFmt w:val="lowerLetter"/>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063CA"/>
    <w:multiLevelType w:val="multilevel"/>
    <w:tmpl w:val="1E66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E58BC"/>
    <w:multiLevelType w:val="hybridMultilevel"/>
    <w:tmpl w:val="A0FA3926"/>
    <w:lvl w:ilvl="0" w:tplc="C91E090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42F2D"/>
    <w:multiLevelType w:val="hybridMultilevel"/>
    <w:tmpl w:val="2DF44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F113747"/>
    <w:multiLevelType w:val="hybridMultilevel"/>
    <w:tmpl w:val="A246E2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7B3B68BD"/>
    <w:multiLevelType w:val="hybridMultilevel"/>
    <w:tmpl w:val="DC24E2FE"/>
    <w:lvl w:ilvl="0" w:tplc="7382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27725"/>
    <w:multiLevelType w:val="multilevel"/>
    <w:tmpl w:val="0E8E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7"/>
  </w:num>
  <w:num w:numId="4">
    <w:abstractNumId w:val="10"/>
  </w:num>
  <w:num w:numId="5">
    <w:abstractNumId w:val="2"/>
  </w:num>
  <w:num w:numId="6">
    <w:abstractNumId w:val="16"/>
  </w:num>
  <w:num w:numId="7">
    <w:abstractNumId w:val="4"/>
  </w:num>
  <w:num w:numId="8">
    <w:abstractNumId w:val="3"/>
  </w:num>
  <w:num w:numId="9">
    <w:abstractNumId w:val="13"/>
  </w:num>
  <w:num w:numId="10">
    <w:abstractNumId w:val="6"/>
  </w:num>
  <w:num w:numId="11">
    <w:abstractNumId w:val="12"/>
  </w:num>
  <w:num w:numId="12">
    <w:abstractNumId w:val="5"/>
  </w:num>
  <w:num w:numId="13">
    <w:abstractNumId w:val="15"/>
  </w:num>
  <w:num w:numId="14">
    <w:abstractNumId w:val="18"/>
  </w:num>
  <w:num w:numId="15">
    <w:abstractNumId w:val="1"/>
  </w:num>
  <w:num w:numId="16">
    <w:abstractNumId w:val="9"/>
  </w:num>
  <w:num w:numId="17">
    <w:abstractNumId w:val="19"/>
  </w:num>
  <w:num w:numId="18">
    <w:abstractNumId w:val="8"/>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01"/>
    <w:rsid w:val="00002DD9"/>
    <w:rsid w:val="000039B0"/>
    <w:rsid w:val="00004BFE"/>
    <w:rsid w:val="00005E83"/>
    <w:rsid w:val="00007436"/>
    <w:rsid w:val="00007CFC"/>
    <w:rsid w:val="000108D5"/>
    <w:rsid w:val="00016AD7"/>
    <w:rsid w:val="00020C76"/>
    <w:rsid w:val="00021B0D"/>
    <w:rsid w:val="000222CA"/>
    <w:rsid w:val="000232E5"/>
    <w:rsid w:val="000251F6"/>
    <w:rsid w:val="00027804"/>
    <w:rsid w:val="00027D5B"/>
    <w:rsid w:val="00035D78"/>
    <w:rsid w:val="000370F7"/>
    <w:rsid w:val="0004553D"/>
    <w:rsid w:val="00045785"/>
    <w:rsid w:val="00052683"/>
    <w:rsid w:val="00053DD2"/>
    <w:rsid w:val="0006043C"/>
    <w:rsid w:val="000632F9"/>
    <w:rsid w:val="000856EE"/>
    <w:rsid w:val="00087F5A"/>
    <w:rsid w:val="0009707A"/>
    <w:rsid w:val="000A1C99"/>
    <w:rsid w:val="000A4904"/>
    <w:rsid w:val="000A6564"/>
    <w:rsid w:val="000B4E48"/>
    <w:rsid w:val="000C0C67"/>
    <w:rsid w:val="000C0C6D"/>
    <w:rsid w:val="000C38DB"/>
    <w:rsid w:val="000C5C0F"/>
    <w:rsid w:val="000D20AD"/>
    <w:rsid w:val="000D4901"/>
    <w:rsid w:val="000E7CA0"/>
    <w:rsid w:val="000F5904"/>
    <w:rsid w:val="001023C6"/>
    <w:rsid w:val="00102F17"/>
    <w:rsid w:val="00105624"/>
    <w:rsid w:val="00120C17"/>
    <w:rsid w:val="00127368"/>
    <w:rsid w:val="0012798B"/>
    <w:rsid w:val="001455A0"/>
    <w:rsid w:val="00152DA8"/>
    <w:rsid w:val="001617D3"/>
    <w:rsid w:val="00167F13"/>
    <w:rsid w:val="0019104F"/>
    <w:rsid w:val="0019161F"/>
    <w:rsid w:val="00192242"/>
    <w:rsid w:val="001A59F7"/>
    <w:rsid w:val="001A5EA5"/>
    <w:rsid w:val="001A7950"/>
    <w:rsid w:val="001B7491"/>
    <w:rsid w:val="001D03E9"/>
    <w:rsid w:val="001D7271"/>
    <w:rsid w:val="001E53F0"/>
    <w:rsid w:val="001F76B1"/>
    <w:rsid w:val="0020521F"/>
    <w:rsid w:val="00205452"/>
    <w:rsid w:val="002132E9"/>
    <w:rsid w:val="0022720F"/>
    <w:rsid w:val="002303AD"/>
    <w:rsid w:val="00231F4F"/>
    <w:rsid w:val="002456F4"/>
    <w:rsid w:val="00246CC4"/>
    <w:rsid w:val="00246CC9"/>
    <w:rsid w:val="00251039"/>
    <w:rsid w:val="00251AF7"/>
    <w:rsid w:val="00277F7C"/>
    <w:rsid w:val="002835C2"/>
    <w:rsid w:val="00283D67"/>
    <w:rsid w:val="002922C7"/>
    <w:rsid w:val="0029287E"/>
    <w:rsid w:val="002B566C"/>
    <w:rsid w:val="002B571C"/>
    <w:rsid w:val="002B57FB"/>
    <w:rsid w:val="002C7E0F"/>
    <w:rsid w:val="002D0C69"/>
    <w:rsid w:val="002D5EF3"/>
    <w:rsid w:val="002D72DC"/>
    <w:rsid w:val="002D79B8"/>
    <w:rsid w:val="002E04E0"/>
    <w:rsid w:val="002F75A2"/>
    <w:rsid w:val="00302D21"/>
    <w:rsid w:val="00305EAC"/>
    <w:rsid w:val="003137C7"/>
    <w:rsid w:val="00325984"/>
    <w:rsid w:val="00326018"/>
    <w:rsid w:val="00326B87"/>
    <w:rsid w:val="00327B24"/>
    <w:rsid w:val="00330EC0"/>
    <w:rsid w:val="00340030"/>
    <w:rsid w:val="003418C6"/>
    <w:rsid w:val="0034457D"/>
    <w:rsid w:val="00344E28"/>
    <w:rsid w:val="00345AB8"/>
    <w:rsid w:val="00346558"/>
    <w:rsid w:val="00352786"/>
    <w:rsid w:val="003623A3"/>
    <w:rsid w:val="00363977"/>
    <w:rsid w:val="00364D54"/>
    <w:rsid w:val="0037635F"/>
    <w:rsid w:val="00376A15"/>
    <w:rsid w:val="00394501"/>
    <w:rsid w:val="00394EFD"/>
    <w:rsid w:val="003A660E"/>
    <w:rsid w:val="003B4A67"/>
    <w:rsid w:val="003B4B02"/>
    <w:rsid w:val="003B4D0A"/>
    <w:rsid w:val="003B5679"/>
    <w:rsid w:val="003C415C"/>
    <w:rsid w:val="003E37E6"/>
    <w:rsid w:val="003F6AFB"/>
    <w:rsid w:val="00403503"/>
    <w:rsid w:val="00405675"/>
    <w:rsid w:val="00410053"/>
    <w:rsid w:val="00417D9F"/>
    <w:rsid w:val="00424A06"/>
    <w:rsid w:val="0044384D"/>
    <w:rsid w:val="004533D1"/>
    <w:rsid w:val="0046177E"/>
    <w:rsid w:val="0047370B"/>
    <w:rsid w:val="004755DE"/>
    <w:rsid w:val="00487E74"/>
    <w:rsid w:val="004953F9"/>
    <w:rsid w:val="004A27BF"/>
    <w:rsid w:val="004B15B5"/>
    <w:rsid w:val="004B1FEC"/>
    <w:rsid w:val="004B6783"/>
    <w:rsid w:val="004B69F7"/>
    <w:rsid w:val="004D0F2F"/>
    <w:rsid w:val="004D1943"/>
    <w:rsid w:val="004D1A96"/>
    <w:rsid w:val="004D2518"/>
    <w:rsid w:val="004E25FD"/>
    <w:rsid w:val="004F6DE9"/>
    <w:rsid w:val="00510AE1"/>
    <w:rsid w:val="00515400"/>
    <w:rsid w:val="00520EFD"/>
    <w:rsid w:val="00527DFC"/>
    <w:rsid w:val="005322F5"/>
    <w:rsid w:val="00533837"/>
    <w:rsid w:val="005363EC"/>
    <w:rsid w:val="005453F1"/>
    <w:rsid w:val="00554E60"/>
    <w:rsid w:val="005727C3"/>
    <w:rsid w:val="005778C8"/>
    <w:rsid w:val="005800C9"/>
    <w:rsid w:val="00581D8C"/>
    <w:rsid w:val="005857E2"/>
    <w:rsid w:val="00591E2B"/>
    <w:rsid w:val="005939EC"/>
    <w:rsid w:val="00593D0F"/>
    <w:rsid w:val="00594EAE"/>
    <w:rsid w:val="00596918"/>
    <w:rsid w:val="00597009"/>
    <w:rsid w:val="005A3E54"/>
    <w:rsid w:val="005B43FD"/>
    <w:rsid w:val="005D18A7"/>
    <w:rsid w:val="005D50AA"/>
    <w:rsid w:val="005E7C4D"/>
    <w:rsid w:val="005F5A4D"/>
    <w:rsid w:val="00616286"/>
    <w:rsid w:val="006273D0"/>
    <w:rsid w:val="00645B0F"/>
    <w:rsid w:val="00646FEC"/>
    <w:rsid w:val="0065509C"/>
    <w:rsid w:val="00655E68"/>
    <w:rsid w:val="006562C4"/>
    <w:rsid w:val="00657114"/>
    <w:rsid w:val="00663BCD"/>
    <w:rsid w:val="0066446B"/>
    <w:rsid w:val="006774DC"/>
    <w:rsid w:val="0068007A"/>
    <w:rsid w:val="00685C92"/>
    <w:rsid w:val="006A3588"/>
    <w:rsid w:val="006B2963"/>
    <w:rsid w:val="006B6A6C"/>
    <w:rsid w:val="006B7110"/>
    <w:rsid w:val="006C31B7"/>
    <w:rsid w:val="006C6C48"/>
    <w:rsid w:val="006D38F1"/>
    <w:rsid w:val="006F3A22"/>
    <w:rsid w:val="006F6D53"/>
    <w:rsid w:val="00732568"/>
    <w:rsid w:val="00737353"/>
    <w:rsid w:val="00743177"/>
    <w:rsid w:val="00745005"/>
    <w:rsid w:val="0074705E"/>
    <w:rsid w:val="00750301"/>
    <w:rsid w:val="00754616"/>
    <w:rsid w:val="00755B62"/>
    <w:rsid w:val="00777008"/>
    <w:rsid w:val="00786B29"/>
    <w:rsid w:val="007A295D"/>
    <w:rsid w:val="007A3344"/>
    <w:rsid w:val="007A733C"/>
    <w:rsid w:val="007B05D1"/>
    <w:rsid w:val="007B43E4"/>
    <w:rsid w:val="007B632F"/>
    <w:rsid w:val="007C09C7"/>
    <w:rsid w:val="007D06E9"/>
    <w:rsid w:val="007D5B8D"/>
    <w:rsid w:val="007D7311"/>
    <w:rsid w:val="007E2F91"/>
    <w:rsid w:val="007F6E6A"/>
    <w:rsid w:val="00801ECE"/>
    <w:rsid w:val="0081023F"/>
    <w:rsid w:val="00810745"/>
    <w:rsid w:val="00825733"/>
    <w:rsid w:val="00830AA7"/>
    <w:rsid w:val="0083285B"/>
    <w:rsid w:val="00832C0A"/>
    <w:rsid w:val="00833510"/>
    <w:rsid w:val="008401BF"/>
    <w:rsid w:val="008413A8"/>
    <w:rsid w:val="00841888"/>
    <w:rsid w:val="0084262A"/>
    <w:rsid w:val="00842DA4"/>
    <w:rsid w:val="00843686"/>
    <w:rsid w:val="00847107"/>
    <w:rsid w:val="0085597A"/>
    <w:rsid w:val="0085599C"/>
    <w:rsid w:val="00864186"/>
    <w:rsid w:val="0087242C"/>
    <w:rsid w:val="00890630"/>
    <w:rsid w:val="0089744F"/>
    <w:rsid w:val="008A2801"/>
    <w:rsid w:val="008B3D18"/>
    <w:rsid w:val="008C3120"/>
    <w:rsid w:val="008C640B"/>
    <w:rsid w:val="008D17FB"/>
    <w:rsid w:val="00903A4D"/>
    <w:rsid w:val="0090572C"/>
    <w:rsid w:val="00905996"/>
    <w:rsid w:val="00912F6F"/>
    <w:rsid w:val="00913FD7"/>
    <w:rsid w:val="009143FD"/>
    <w:rsid w:val="0092389E"/>
    <w:rsid w:val="00924A0B"/>
    <w:rsid w:val="009252BA"/>
    <w:rsid w:val="009352A5"/>
    <w:rsid w:val="00940024"/>
    <w:rsid w:val="009554A9"/>
    <w:rsid w:val="009560D5"/>
    <w:rsid w:val="00961132"/>
    <w:rsid w:val="0096331A"/>
    <w:rsid w:val="0097393E"/>
    <w:rsid w:val="00973DDE"/>
    <w:rsid w:val="00974D7A"/>
    <w:rsid w:val="00985C2E"/>
    <w:rsid w:val="00991553"/>
    <w:rsid w:val="009977CE"/>
    <w:rsid w:val="009A3085"/>
    <w:rsid w:val="009A65C2"/>
    <w:rsid w:val="009A6E16"/>
    <w:rsid w:val="009B4208"/>
    <w:rsid w:val="009B773C"/>
    <w:rsid w:val="009D0908"/>
    <w:rsid w:val="009D2CEA"/>
    <w:rsid w:val="009E5159"/>
    <w:rsid w:val="009E581B"/>
    <w:rsid w:val="009F00A6"/>
    <w:rsid w:val="009F210F"/>
    <w:rsid w:val="009F6B57"/>
    <w:rsid w:val="00A04801"/>
    <w:rsid w:val="00A10089"/>
    <w:rsid w:val="00A164EF"/>
    <w:rsid w:val="00A20443"/>
    <w:rsid w:val="00A25B38"/>
    <w:rsid w:val="00A303AA"/>
    <w:rsid w:val="00A31EDD"/>
    <w:rsid w:val="00A54F85"/>
    <w:rsid w:val="00A577E3"/>
    <w:rsid w:val="00A65782"/>
    <w:rsid w:val="00A669C7"/>
    <w:rsid w:val="00A72B00"/>
    <w:rsid w:val="00A752D2"/>
    <w:rsid w:val="00A81097"/>
    <w:rsid w:val="00A90B62"/>
    <w:rsid w:val="00A951F2"/>
    <w:rsid w:val="00AC3455"/>
    <w:rsid w:val="00AC7053"/>
    <w:rsid w:val="00AD1E5F"/>
    <w:rsid w:val="00AE1B05"/>
    <w:rsid w:val="00AE37E8"/>
    <w:rsid w:val="00AF49F1"/>
    <w:rsid w:val="00AF6268"/>
    <w:rsid w:val="00B025E7"/>
    <w:rsid w:val="00B03EBE"/>
    <w:rsid w:val="00B10CBB"/>
    <w:rsid w:val="00B16CB3"/>
    <w:rsid w:val="00B21D5B"/>
    <w:rsid w:val="00B26CA8"/>
    <w:rsid w:val="00B35DEF"/>
    <w:rsid w:val="00B45BE1"/>
    <w:rsid w:val="00B51AB0"/>
    <w:rsid w:val="00B60B65"/>
    <w:rsid w:val="00B65A06"/>
    <w:rsid w:val="00B67164"/>
    <w:rsid w:val="00B748F3"/>
    <w:rsid w:val="00B87E84"/>
    <w:rsid w:val="00B94C0C"/>
    <w:rsid w:val="00BA4E60"/>
    <w:rsid w:val="00BA55FC"/>
    <w:rsid w:val="00BB0C1C"/>
    <w:rsid w:val="00BC6D45"/>
    <w:rsid w:val="00BF7BC9"/>
    <w:rsid w:val="00C018BD"/>
    <w:rsid w:val="00C077CD"/>
    <w:rsid w:val="00C23E95"/>
    <w:rsid w:val="00C46F74"/>
    <w:rsid w:val="00C56C78"/>
    <w:rsid w:val="00C64D30"/>
    <w:rsid w:val="00C66852"/>
    <w:rsid w:val="00C6715F"/>
    <w:rsid w:val="00C71801"/>
    <w:rsid w:val="00C769D9"/>
    <w:rsid w:val="00C77A71"/>
    <w:rsid w:val="00C8471C"/>
    <w:rsid w:val="00C93D9D"/>
    <w:rsid w:val="00C969FC"/>
    <w:rsid w:val="00CB650F"/>
    <w:rsid w:val="00CB739F"/>
    <w:rsid w:val="00CE5A96"/>
    <w:rsid w:val="00CE6810"/>
    <w:rsid w:val="00CE6DC2"/>
    <w:rsid w:val="00CF2910"/>
    <w:rsid w:val="00D01F4D"/>
    <w:rsid w:val="00D12804"/>
    <w:rsid w:val="00D12F0F"/>
    <w:rsid w:val="00D21308"/>
    <w:rsid w:val="00D252E2"/>
    <w:rsid w:val="00D34601"/>
    <w:rsid w:val="00D45BB1"/>
    <w:rsid w:val="00D466F2"/>
    <w:rsid w:val="00D52D5C"/>
    <w:rsid w:val="00D72E8B"/>
    <w:rsid w:val="00D77C0C"/>
    <w:rsid w:val="00D87198"/>
    <w:rsid w:val="00D92CAD"/>
    <w:rsid w:val="00D9441B"/>
    <w:rsid w:val="00DA676B"/>
    <w:rsid w:val="00DB07C8"/>
    <w:rsid w:val="00DB15A2"/>
    <w:rsid w:val="00DD1E65"/>
    <w:rsid w:val="00DD6435"/>
    <w:rsid w:val="00DE7687"/>
    <w:rsid w:val="00DF30FC"/>
    <w:rsid w:val="00DF3ADD"/>
    <w:rsid w:val="00DF7C08"/>
    <w:rsid w:val="00E04DB1"/>
    <w:rsid w:val="00E14E70"/>
    <w:rsid w:val="00E24BE0"/>
    <w:rsid w:val="00E26370"/>
    <w:rsid w:val="00E4572D"/>
    <w:rsid w:val="00E46D65"/>
    <w:rsid w:val="00E46E34"/>
    <w:rsid w:val="00E50D18"/>
    <w:rsid w:val="00E53E76"/>
    <w:rsid w:val="00E55805"/>
    <w:rsid w:val="00E642D6"/>
    <w:rsid w:val="00E661C0"/>
    <w:rsid w:val="00E72747"/>
    <w:rsid w:val="00E80C36"/>
    <w:rsid w:val="00E8505F"/>
    <w:rsid w:val="00E85F6F"/>
    <w:rsid w:val="00E9260F"/>
    <w:rsid w:val="00EA1121"/>
    <w:rsid w:val="00EA4968"/>
    <w:rsid w:val="00EA5347"/>
    <w:rsid w:val="00EB63DD"/>
    <w:rsid w:val="00EC7724"/>
    <w:rsid w:val="00ED44C2"/>
    <w:rsid w:val="00EE2FCC"/>
    <w:rsid w:val="00EE5543"/>
    <w:rsid w:val="00F024F8"/>
    <w:rsid w:val="00F05728"/>
    <w:rsid w:val="00F1491E"/>
    <w:rsid w:val="00F27425"/>
    <w:rsid w:val="00F35D7E"/>
    <w:rsid w:val="00F35DE6"/>
    <w:rsid w:val="00F430C4"/>
    <w:rsid w:val="00F441FA"/>
    <w:rsid w:val="00F46620"/>
    <w:rsid w:val="00F52F2D"/>
    <w:rsid w:val="00F542A1"/>
    <w:rsid w:val="00F64DDE"/>
    <w:rsid w:val="00F80995"/>
    <w:rsid w:val="00F80B11"/>
    <w:rsid w:val="00F8352B"/>
    <w:rsid w:val="00F90F22"/>
    <w:rsid w:val="00F92B22"/>
    <w:rsid w:val="00F9660A"/>
    <w:rsid w:val="00F96AA4"/>
    <w:rsid w:val="00FA0518"/>
    <w:rsid w:val="00FA3C02"/>
    <w:rsid w:val="00FA44C8"/>
    <w:rsid w:val="00FA7F21"/>
    <w:rsid w:val="00FC30C4"/>
    <w:rsid w:val="00FD57F5"/>
    <w:rsid w:val="00FD69A3"/>
    <w:rsid w:val="00FE057A"/>
    <w:rsid w:val="00FE4BC9"/>
    <w:rsid w:val="00FE518B"/>
    <w:rsid w:val="00FF62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17C51"/>
  <w15:chartTrackingRefBased/>
  <w15:docId w15:val="{BAF18BD5-76E8-4553-9F03-4D67F9DC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67"/>
    <w:pPr>
      <w:spacing w:after="160" w:line="259" w:lineRule="auto"/>
    </w:pPr>
    <w:rPr>
      <w:rFonts w:eastAsia="Times New Roman"/>
      <w:sz w:val="22"/>
      <w:szCs w:val="22"/>
      <w:lang w:val="en-US" w:eastAsia="en-US"/>
    </w:rPr>
  </w:style>
  <w:style w:type="paragraph" w:styleId="Heading1">
    <w:name w:val="heading 1"/>
    <w:basedOn w:val="Normal"/>
    <w:next w:val="Normal"/>
    <w:link w:val="Heading1Char"/>
    <w:qFormat/>
    <w:rsid w:val="008A2801"/>
    <w:pPr>
      <w:keepNext/>
      <w:spacing w:after="0" w:line="240" w:lineRule="auto"/>
      <w:jc w:val="center"/>
      <w:outlineLvl w:val="0"/>
    </w:pPr>
    <w:rPr>
      <w:rFonts w:ascii="Times New Roman" w:eastAsia="Calibri" w:hAnsi="Times New Roman"/>
      <w:b/>
      <w:bCs/>
      <w:sz w:val="24"/>
      <w:szCs w:val="24"/>
      <w:lang w:val="fr-FR" w:eastAsia="ro-RO"/>
    </w:rPr>
  </w:style>
  <w:style w:type="paragraph" w:styleId="Heading2">
    <w:name w:val="heading 2"/>
    <w:basedOn w:val="Normal"/>
    <w:next w:val="Normal"/>
    <w:link w:val="Heading2Char"/>
    <w:qFormat/>
    <w:rsid w:val="008A2801"/>
    <w:pPr>
      <w:keepNext/>
      <w:spacing w:after="0" w:line="240" w:lineRule="auto"/>
      <w:jc w:val="center"/>
      <w:outlineLvl w:val="1"/>
    </w:pPr>
    <w:rPr>
      <w:rFonts w:ascii="Times New Roman" w:eastAsia="Calibri" w:hAnsi="Times New Roman"/>
      <w:b/>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2801"/>
    <w:rPr>
      <w:rFonts w:ascii="Times New Roman" w:hAnsi="Times New Roman" w:cs="Times New Roman"/>
      <w:b/>
      <w:bCs/>
      <w:sz w:val="24"/>
      <w:szCs w:val="24"/>
      <w:lang w:val="fr-FR" w:eastAsia="ro-RO"/>
    </w:rPr>
  </w:style>
  <w:style w:type="character" w:customStyle="1" w:styleId="Heading2Char">
    <w:name w:val="Heading 2 Char"/>
    <w:link w:val="Heading2"/>
    <w:locked/>
    <w:rsid w:val="008A2801"/>
    <w:rPr>
      <w:rFonts w:ascii="Times New Roman" w:hAnsi="Times New Roman" w:cs="Times New Roman"/>
      <w:b/>
      <w:sz w:val="20"/>
      <w:szCs w:val="20"/>
      <w:lang w:val="en-GB" w:eastAsia="x-none"/>
    </w:rPr>
  </w:style>
  <w:style w:type="character" w:styleId="Hyperlink">
    <w:name w:val="Hyperlink"/>
    <w:semiHidden/>
    <w:rsid w:val="008A2801"/>
    <w:rPr>
      <w:rFonts w:cs="Times New Roman"/>
      <w:color w:val="0000FF"/>
      <w:u w:val="single"/>
    </w:rPr>
  </w:style>
  <w:style w:type="character" w:customStyle="1" w:styleId="l5def3">
    <w:name w:val="l5def3"/>
    <w:rsid w:val="008A2801"/>
    <w:rPr>
      <w:rFonts w:ascii="Arial" w:hAnsi="Arial" w:cs="Arial"/>
      <w:color w:val="000000"/>
      <w:sz w:val="26"/>
      <w:szCs w:val="26"/>
    </w:rPr>
  </w:style>
  <w:style w:type="character" w:customStyle="1" w:styleId="l5def6">
    <w:name w:val="l5def6"/>
    <w:rsid w:val="008A2801"/>
    <w:rPr>
      <w:rFonts w:ascii="Arial" w:hAnsi="Arial" w:cs="Arial"/>
      <w:color w:val="000000"/>
      <w:sz w:val="26"/>
      <w:szCs w:val="26"/>
    </w:rPr>
  </w:style>
  <w:style w:type="paragraph" w:styleId="Title">
    <w:name w:val="Title"/>
    <w:basedOn w:val="Normal"/>
    <w:link w:val="TitleChar"/>
    <w:qFormat/>
    <w:rsid w:val="008A2801"/>
    <w:pPr>
      <w:spacing w:after="0" w:line="240" w:lineRule="auto"/>
      <w:jc w:val="center"/>
    </w:pPr>
    <w:rPr>
      <w:rFonts w:ascii="Times New Roman" w:eastAsia="Calibri" w:hAnsi="Times New Roman"/>
      <w:b/>
      <w:bCs/>
      <w:sz w:val="24"/>
      <w:szCs w:val="24"/>
      <w:lang w:val="ro-RO" w:eastAsia="x-none"/>
    </w:rPr>
  </w:style>
  <w:style w:type="character" w:customStyle="1" w:styleId="TitleChar">
    <w:name w:val="Title Char"/>
    <w:link w:val="Title"/>
    <w:locked/>
    <w:rsid w:val="008A2801"/>
    <w:rPr>
      <w:rFonts w:ascii="Times New Roman" w:hAnsi="Times New Roman" w:cs="Times New Roman"/>
      <w:b/>
      <w:bCs/>
      <w:sz w:val="24"/>
      <w:szCs w:val="24"/>
      <w:lang w:val="ro-RO" w:eastAsia="x-none"/>
    </w:rPr>
  </w:style>
  <w:style w:type="table" w:styleId="TableGrid">
    <w:name w:val="Table Grid"/>
    <w:basedOn w:val="TableNormal"/>
    <w:rsid w:val="008A2801"/>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bullets),Heading 21,Normal bullet 2,Table of contents numbered,body 2,List_Paragraph,Multilevel para_II,TimesNewRoman 14,heading2,List Paragraph1,Antes de enumeración,Akapit z listą BS,Outlines a.b.c.,Akapit z lista BS,List1"/>
    <w:basedOn w:val="Normal"/>
    <w:link w:val="ListParagraphChar"/>
    <w:uiPriority w:val="34"/>
    <w:qFormat/>
    <w:rsid w:val="008A2801"/>
    <w:pPr>
      <w:ind w:left="720"/>
      <w:contextualSpacing/>
    </w:pPr>
  </w:style>
  <w:style w:type="character" w:customStyle="1" w:styleId="preambul1">
    <w:name w:val="preambul1"/>
    <w:rsid w:val="00B21D5B"/>
    <w:rPr>
      <w:i/>
      <w:color w:val="000000"/>
    </w:rPr>
  </w:style>
  <w:style w:type="character" w:customStyle="1" w:styleId="l5def1">
    <w:name w:val="l5def1"/>
    <w:rsid w:val="00B21D5B"/>
    <w:rPr>
      <w:rFonts w:ascii="Arial" w:hAnsi="Arial" w:cs="Arial"/>
      <w:color w:val="000000"/>
      <w:sz w:val="26"/>
      <w:szCs w:val="26"/>
    </w:rPr>
  </w:style>
  <w:style w:type="character" w:customStyle="1" w:styleId="l5def2">
    <w:name w:val="l5def2"/>
    <w:rsid w:val="00B21D5B"/>
    <w:rPr>
      <w:rFonts w:ascii="Arial" w:hAnsi="Arial" w:cs="Arial"/>
      <w:color w:val="000000"/>
      <w:sz w:val="26"/>
      <w:szCs w:val="26"/>
    </w:rPr>
  </w:style>
  <w:style w:type="character" w:customStyle="1" w:styleId="l5def4">
    <w:name w:val="l5def4"/>
    <w:rsid w:val="00B21D5B"/>
    <w:rPr>
      <w:rFonts w:ascii="Arial" w:hAnsi="Arial" w:cs="Arial"/>
      <w:color w:val="000000"/>
      <w:sz w:val="26"/>
      <w:szCs w:val="26"/>
    </w:rPr>
  </w:style>
  <w:style w:type="paragraph" w:styleId="BalloonText">
    <w:name w:val="Balloon Text"/>
    <w:basedOn w:val="Normal"/>
    <w:link w:val="BalloonTextChar"/>
    <w:uiPriority w:val="99"/>
    <w:semiHidden/>
    <w:rsid w:val="00D252E2"/>
    <w:pPr>
      <w:spacing w:after="0" w:line="240" w:lineRule="auto"/>
    </w:pPr>
    <w:rPr>
      <w:rFonts w:ascii="Segoe UI" w:eastAsia="Calibri" w:hAnsi="Segoe UI"/>
      <w:sz w:val="18"/>
      <w:szCs w:val="18"/>
      <w:lang w:val="x-none" w:eastAsia="x-none"/>
    </w:rPr>
  </w:style>
  <w:style w:type="character" w:customStyle="1" w:styleId="BalloonTextChar">
    <w:name w:val="Balloon Text Char"/>
    <w:link w:val="BalloonText"/>
    <w:uiPriority w:val="99"/>
    <w:semiHidden/>
    <w:locked/>
    <w:rsid w:val="00D252E2"/>
    <w:rPr>
      <w:rFonts w:ascii="Segoe UI" w:hAnsi="Segoe UI" w:cs="Segoe UI"/>
      <w:sz w:val="18"/>
      <w:szCs w:val="18"/>
    </w:rPr>
  </w:style>
  <w:style w:type="paragraph" w:styleId="DocumentMap">
    <w:name w:val="Document Map"/>
    <w:basedOn w:val="Normal"/>
    <w:semiHidden/>
    <w:rsid w:val="00326B87"/>
    <w:pPr>
      <w:shd w:val="clear" w:color="auto" w:fill="000080"/>
    </w:pPr>
    <w:rPr>
      <w:rFonts w:ascii="Tahoma" w:hAnsi="Tahoma" w:cs="Tahoma"/>
      <w:sz w:val="20"/>
      <w:szCs w:val="20"/>
    </w:rPr>
  </w:style>
  <w:style w:type="character" w:customStyle="1" w:styleId="FontStyle16">
    <w:name w:val="Font Style16"/>
    <w:rsid w:val="00205452"/>
    <w:rPr>
      <w:rFonts w:ascii="Times New Roman" w:hAnsi="Times New Roman" w:cs="Times New Roman"/>
      <w:sz w:val="22"/>
      <w:szCs w:val="22"/>
    </w:rPr>
  </w:style>
  <w:style w:type="character" w:customStyle="1" w:styleId="l5tlu1">
    <w:name w:val="l5tlu1"/>
    <w:rsid w:val="003F6AFB"/>
    <w:rPr>
      <w:b/>
      <w:bCs/>
      <w:color w:val="000000"/>
      <w:sz w:val="32"/>
      <w:szCs w:val="32"/>
    </w:rPr>
  </w:style>
  <w:style w:type="paragraph" w:styleId="Header">
    <w:name w:val="header"/>
    <w:basedOn w:val="Normal"/>
    <w:link w:val="HeaderChar"/>
    <w:rsid w:val="00D34601"/>
    <w:pPr>
      <w:tabs>
        <w:tab w:val="center" w:pos="4680"/>
        <w:tab w:val="right" w:pos="9360"/>
      </w:tabs>
    </w:pPr>
  </w:style>
  <w:style w:type="character" w:customStyle="1" w:styleId="HeaderChar">
    <w:name w:val="Header Char"/>
    <w:link w:val="Header"/>
    <w:rsid w:val="00D34601"/>
    <w:rPr>
      <w:rFonts w:eastAsia="Times New Roman"/>
      <w:sz w:val="22"/>
      <w:szCs w:val="22"/>
    </w:rPr>
  </w:style>
  <w:style w:type="paragraph" w:styleId="Footer">
    <w:name w:val="footer"/>
    <w:basedOn w:val="Normal"/>
    <w:link w:val="FooterChar"/>
    <w:uiPriority w:val="99"/>
    <w:rsid w:val="00D34601"/>
    <w:pPr>
      <w:tabs>
        <w:tab w:val="center" w:pos="4680"/>
        <w:tab w:val="right" w:pos="9360"/>
      </w:tabs>
    </w:pPr>
  </w:style>
  <w:style w:type="character" w:customStyle="1" w:styleId="FooterChar">
    <w:name w:val="Footer Char"/>
    <w:link w:val="Footer"/>
    <w:uiPriority w:val="99"/>
    <w:rsid w:val="00D34601"/>
    <w:rPr>
      <w:rFonts w:eastAsia="Times New Roman"/>
      <w:sz w:val="22"/>
      <w:szCs w:val="22"/>
    </w:rPr>
  </w:style>
  <w:style w:type="character" w:styleId="CommentReference">
    <w:name w:val="annotation reference"/>
    <w:rsid w:val="00BF7BC9"/>
    <w:rPr>
      <w:sz w:val="16"/>
      <w:szCs w:val="16"/>
    </w:rPr>
  </w:style>
  <w:style w:type="paragraph" w:styleId="CommentText">
    <w:name w:val="annotation text"/>
    <w:basedOn w:val="Normal"/>
    <w:link w:val="CommentTextChar"/>
    <w:rsid w:val="00BF7BC9"/>
    <w:rPr>
      <w:sz w:val="20"/>
      <w:szCs w:val="20"/>
    </w:rPr>
  </w:style>
  <w:style w:type="character" w:customStyle="1" w:styleId="CommentTextChar">
    <w:name w:val="Comment Text Char"/>
    <w:link w:val="CommentText"/>
    <w:rsid w:val="00BF7BC9"/>
    <w:rPr>
      <w:rFonts w:eastAsia="Times New Roman"/>
    </w:rPr>
  </w:style>
  <w:style w:type="paragraph" w:styleId="CommentSubject">
    <w:name w:val="annotation subject"/>
    <w:basedOn w:val="CommentText"/>
    <w:next w:val="CommentText"/>
    <w:link w:val="CommentSubjectChar"/>
    <w:rsid w:val="00BF7BC9"/>
    <w:rPr>
      <w:b/>
      <w:bCs/>
    </w:rPr>
  </w:style>
  <w:style w:type="character" w:customStyle="1" w:styleId="CommentSubjectChar">
    <w:name w:val="Comment Subject Char"/>
    <w:link w:val="CommentSubject"/>
    <w:rsid w:val="00BF7BC9"/>
    <w:rPr>
      <w:rFonts w:eastAsia="Times New Roman"/>
      <w:b/>
      <w:bCs/>
    </w:rPr>
  </w:style>
  <w:style w:type="character" w:styleId="Strong">
    <w:name w:val="Strong"/>
    <w:uiPriority w:val="22"/>
    <w:qFormat/>
    <w:locked/>
    <w:rsid w:val="007B05D1"/>
    <w:rPr>
      <w:b/>
      <w:bCs/>
    </w:rPr>
  </w:style>
  <w:style w:type="character" w:customStyle="1" w:styleId="ListParagraphChar">
    <w:name w:val="List Paragraph Char"/>
    <w:aliases w:val="heading 2(bullets) Char,Heading 21 Char,Normal bullet 2 Char,Table of contents numbered Char,body 2 Char,List_Paragraph Char,Multilevel para_II Char,TimesNewRoman 14 Char,heading2 Char,List Paragraph1 Char,Antes de enumeración Char"/>
    <w:link w:val="ListParagraph"/>
    <w:uiPriority w:val="34"/>
    <w:locked/>
    <w:rsid w:val="000C0C6D"/>
    <w:rPr>
      <w:rFonts w:eastAsia="Times New Roman"/>
      <w:sz w:val="22"/>
      <w:szCs w:val="22"/>
    </w:rPr>
  </w:style>
  <w:style w:type="paragraph" w:styleId="FootnoteText">
    <w:name w:val="footnote text"/>
    <w:basedOn w:val="Normal"/>
    <w:link w:val="FootnoteTextChar"/>
    <w:uiPriority w:val="99"/>
    <w:unhideWhenUsed/>
    <w:rsid w:val="007B43E4"/>
    <w:pPr>
      <w:spacing w:after="0" w:line="240" w:lineRule="auto"/>
    </w:pPr>
    <w:rPr>
      <w:rFonts w:eastAsia="Calibri"/>
      <w:sz w:val="20"/>
      <w:szCs w:val="20"/>
      <w:lang w:val="x-none" w:eastAsia="x-none"/>
    </w:rPr>
  </w:style>
  <w:style w:type="character" w:customStyle="1" w:styleId="FootnoteTextChar">
    <w:name w:val="Footnote Text Char"/>
    <w:link w:val="FootnoteText"/>
    <w:uiPriority w:val="99"/>
    <w:rsid w:val="007B43E4"/>
    <w:rPr>
      <w:lang w:val="x-none" w:eastAsia="x-none"/>
    </w:rPr>
  </w:style>
  <w:style w:type="character" w:styleId="FootnoteReference">
    <w:name w:val="footnote reference"/>
    <w:uiPriority w:val="99"/>
    <w:unhideWhenUsed/>
    <w:rsid w:val="007B43E4"/>
    <w:rPr>
      <w:vertAlign w:val="superscript"/>
    </w:rPr>
  </w:style>
  <w:style w:type="paragraph" w:customStyle="1" w:styleId="Default">
    <w:name w:val="Default"/>
    <w:rsid w:val="007B43E4"/>
    <w:pPr>
      <w:autoSpaceDE w:val="0"/>
      <w:autoSpaceDN w:val="0"/>
      <w:adjustRightInd w:val="0"/>
    </w:pPr>
    <w:rPr>
      <w:rFonts w:ascii="Verdana" w:eastAsia="Times New Roman" w:hAnsi="Verdana" w:cs="Verdana"/>
      <w:color w:val="000000"/>
      <w:sz w:val="24"/>
      <w:szCs w:val="24"/>
      <w:lang w:val="en-US" w:eastAsia="en-US"/>
    </w:rPr>
  </w:style>
  <w:style w:type="paragraph" w:styleId="NormalWeb">
    <w:name w:val="Normal (Web)"/>
    <w:basedOn w:val="Normal"/>
    <w:uiPriority w:val="99"/>
    <w:qFormat/>
    <w:rsid w:val="009A6E16"/>
    <w:pPr>
      <w:spacing w:before="100" w:beforeAutospacing="1" w:after="100" w:afterAutospacing="1" w:line="240" w:lineRule="auto"/>
    </w:pPr>
    <w:rPr>
      <w:rFonts w:ascii="Times New Roman" w:hAnsi="Times New Roman"/>
      <w:sz w:val="24"/>
      <w:szCs w:val="24"/>
    </w:rPr>
  </w:style>
  <w:style w:type="character" w:customStyle="1" w:styleId="salnbdy">
    <w:name w:val="s_aln_bdy"/>
    <w:rsid w:val="009A6E16"/>
  </w:style>
  <w:style w:type="character" w:customStyle="1" w:styleId="l5def">
    <w:name w:val="l5def"/>
    <w:rsid w:val="00B94C0C"/>
  </w:style>
  <w:style w:type="character" w:customStyle="1" w:styleId="l5prm1">
    <w:name w:val="l5prm1"/>
    <w:rsid w:val="00B94C0C"/>
    <w:rPr>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620">
      <w:bodyDiv w:val="1"/>
      <w:marLeft w:val="0"/>
      <w:marRight w:val="0"/>
      <w:marTop w:val="0"/>
      <w:marBottom w:val="0"/>
      <w:divBdr>
        <w:top w:val="none" w:sz="0" w:space="0" w:color="auto"/>
        <w:left w:val="none" w:sz="0" w:space="0" w:color="auto"/>
        <w:bottom w:val="none" w:sz="0" w:space="0" w:color="auto"/>
        <w:right w:val="none" w:sz="0" w:space="0" w:color="auto"/>
      </w:divBdr>
    </w:div>
    <w:div w:id="197623749">
      <w:bodyDiv w:val="1"/>
      <w:marLeft w:val="0"/>
      <w:marRight w:val="0"/>
      <w:marTop w:val="0"/>
      <w:marBottom w:val="0"/>
      <w:divBdr>
        <w:top w:val="none" w:sz="0" w:space="0" w:color="auto"/>
        <w:left w:val="none" w:sz="0" w:space="0" w:color="auto"/>
        <w:bottom w:val="none" w:sz="0" w:space="0" w:color="auto"/>
        <w:right w:val="none" w:sz="0" w:space="0" w:color="auto"/>
      </w:divBdr>
    </w:div>
    <w:div w:id="548609877">
      <w:bodyDiv w:val="1"/>
      <w:marLeft w:val="0"/>
      <w:marRight w:val="0"/>
      <w:marTop w:val="0"/>
      <w:marBottom w:val="0"/>
      <w:divBdr>
        <w:top w:val="none" w:sz="0" w:space="0" w:color="auto"/>
        <w:left w:val="none" w:sz="0" w:space="0" w:color="auto"/>
        <w:bottom w:val="none" w:sz="0" w:space="0" w:color="auto"/>
        <w:right w:val="none" w:sz="0" w:space="0" w:color="auto"/>
      </w:divBdr>
      <w:divsChild>
        <w:div w:id="66877960">
          <w:marLeft w:val="0"/>
          <w:marRight w:val="0"/>
          <w:marTop w:val="0"/>
          <w:marBottom w:val="0"/>
          <w:divBdr>
            <w:top w:val="none" w:sz="0" w:space="0" w:color="auto"/>
            <w:left w:val="none" w:sz="0" w:space="0" w:color="auto"/>
            <w:bottom w:val="none" w:sz="0" w:space="0" w:color="auto"/>
            <w:right w:val="none" w:sz="0" w:space="0" w:color="auto"/>
          </w:divBdr>
          <w:divsChild>
            <w:div w:id="2104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555">
      <w:bodyDiv w:val="1"/>
      <w:marLeft w:val="0"/>
      <w:marRight w:val="0"/>
      <w:marTop w:val="0"/>
      <w:marBottom w:val="0"/>
      <w:divBdr>
        <w:top w:val="none" w:sz="0" w:space="0" w:color="auto"/>
        <w:left w:val="none" w:sz="0" w:space="0" w:color="auto"/>
        <w:bottom w:val="none" w:sz="0" w:space="0" w:color="auto"/>
        <w:right w:val="none" w:sz="0" w:space="0" w:color="auto"/>
      </w:divBdr>
      <w:divsChild>
        <w:div w:id="575045432">
          <w:marLeft w:val="0"/>
          <w:marRight w:val="0"/>
          <w:marTop w:val="0"/>
          <w:marBottom w:val="0"/>
          <w:divBdr>
            <w:top w:val="none" w:sz="0" w:space="0" w:color="auto"/>
            <w:left w:val="none" w:sz="0" w:space="0" w:color="auto"/>
            <w:bottom w:val="none" w:sz="0" w:space="0" w:color="auto"/>
            <w:right w:val="none" w:sz="0" w:space="0" w:color="auto"/>
          </w:divBdr>
          <w:divsChild>
            <w:div w:id="13775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381">
      <w:bodyDiv w:val="1"/>
      <w:marLeft w:val="0"/>
      <w:marRight w:val="0"/>
      <w:marTop w:val="0"/>
      <w:marBottom w:val="0"/>
      <w:divBdr>
        <w:top w:val="none" w:sz="0" w:space="0" w:color="auto"/>
        <w:left w:val="none" w:sz="0" w:space="0" w:color="auto"/>
        <w:bottom w:val="none" w:sz="0" w:space="0" w:color="auto"/>
        <w:right w:val="none" w:sz="0" w:space="0" w:color="auto"/>
      </w:divBdr>
    </w:div>
    <w:div w:id="856775368">
      <w:bodyDiv w:val="1"/>
      <w:marLeft w:val="0"/>
      <w:marRight w:val="0"/>
      <w:marTop w:val="0"/>
      <w:marBottom w:val="0"/>
      <w:divBdr>
        <w:top w:val="none" w:sz="0" w:space="0" w:color="auto"/>
        <w:left w:val="none" w:sz="0" w:space="0" w:color="auto"/>
        <w:bottom w:val="none" w:sz="0" w:space="0" w:color="auto"/>
        <w:right w:val="none" w:sz="0" w:space="0" w:color="auto"/>
      </w:divBdr>
    </w:div>
    <w:div w:id="944724843">
      <w:bodyDiv w:val="1"/>
      <w:marLeft w:val="0"/>
      <w:marRight w:val="0"/>
      <w:marTop w:val="0"/>
      <w:marBottom w:val="0"/>
      <w:divBdr>
        <w:top w:val="none" w:sz="0" w:space="0" w:color="auto"/>
        <w:left w:val="none" w:sz="0" w:space="0" w:color="auto"/>
        <w:bottom w:val="none" w:sz="0" w:space="0" w:color="auto"/>
        <w:right w:val="none" w:sz="0" w:space="0" w:color="auto"/>
      </w:divBdr>
    </w:div>
    <w:div w:id="1033917088">
      <w:bodyDiv w:val="1"/>
      <w:marLeft w:val="0"/>
      <w:marRight w:val="0"/>
      <w:marTop w:val="0"/>
      <w:marBottom w:val="0"/>
      <w:divBdr>
        <w:top w:val="none" w:sz="0" w:space="0" w:color="auto"/>
        <w:left w:val="none" w:sz="0" w:space="0" w:color="auto"/>
        <w:bottom w:val="none" w:sz="0" w:space="0" w:color="auto"/>
        <w:right w:val="none" w:sz="0" w:space="0" w:color="auto"/>
      </w:divBdr>
    </w:div>
    <w:div w:id="1080104366">
      <w:bodyDiv w:val="1"/>
      <w:marLeft w:val="0"/>
      <w:marRight w:val="0"/>
      <w:marTop w:val="0"/>
      <w:marBottom w:val="0"/>
      <w:divBdr>
        <w:top w:val="none" w:sz="0" w:space="0" w:color="auto"/>
        <w:left w:val="none" w:sz="0" w:space="0" w:color="auto"/>
        <w:bottom w:val="none" w:sz="0" w:space="0" w:color="auto"/>
        <w:right w:val="none" w:sz="0" w:space="0" w:color="auto"/>
      </w:divBdr>
    </w:div>
    <w:div w:id="1533492010">
      <w:bodyDiv w:val="1"/>
      <w:marLeft w:val="0"/>
      <w:marRight w:val="0"/>
      <w:marTop w:val="0"/>
      <w:marBottom w:val="0"/>
      <w:divBdr>
        <w:top w:val="none" w:sz="0" w:space="0" w:color="auto"/>
        <w:left w:val="none" w:sz="0" w:space="0" w:color="auto"/>
        <w:bottom w:val="none" w:sz="0" w:space="0" w:color="auto"/>
        <w:right w:val="none" w:sz="0" w:space="0" w:color="auto"/>
      </w:divBdr>
      <w:divsChild>
        <w:div w:id="1402633470">
          <w:marLeft w:val="0"/>
          <w:marRight w:val="0"/>
          <w:marTop w:val="0"/>
          <w:marBottom w:val="0"/>
          <w:divBdr>
            <w:top w:val="none" w:sz="0" w:space="0" w:color="auto"/>
            <w:left w:val="none" w:sz="0" w:space="0" w:color="auto"/>
            <w:bottom w:val="none" w:sz="0" w:space="0" w:color="auto"/>
            <w:right w:val="none" w:sz="0" w:space="0" w:color="auto"/>
          </w:divBdr>
          <w:divsChild>
            <w:div w:id="8246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63">
      <w:bodyDiv w:val="1"/>
      <w:marLeft w:val="0"/>
      <w:marRight w:val="0"/>
      <w:marTop w:val="0"/>
      <w:marBottom w:val="0"/>
      <w:divBdr>
        <w:top w:val="none" w:sz="0" w:space="0" w:color="auto"/>
        <w:left w:val="none" w:sz="0" w:space="0" w:color="auto"/>
        <w:bottom w:val="none" w:sz="0" w:space="0" w:color="auto"/>
        <w:right w:val="none" w:sz="0" w:space="0" w:color="auto"/>
      </w:divBdr>
    </w:div>
    <w:div w:id="1862933928">
      <w:bodyDiv w:val="1"/>
      <w:marLeft w:val="0"/>
      <w:marRight w:val="0"/>
      <w:marTop w:val="0"/>
      <w:marBottom w:val="0"/>
      <w:divBdr>
        <w:top w:val="none" w:sz="0" w:space="0" w:color="auto"/>
        <w:left w:val="none" w:sz="0" w:space="0" w:color="auto"/>
        <w:bottom w:val="none" w:sz="0" w:space="0" w:color="auto"/>
        <w:right w:val="none" w:sz="0" w:space="0" w:color="auto"/>
      </w:divBdr>
    </w:div>
    <w:div w:id="1994407319">
      <w:bodyDiv w:val="1"/>
      <w:marLeft w:val="0"/>
      <w:marRight w:val="0"/>
      <w:marTop w:val="0"/>
      <w:marBottom w:val="0"/>
      <w:divBdr>
        <w:top w:val="none" w:sz="0" w:space="0" w:color="auto"/>
        <w:left w:val="none" w:sz="0" w:space="0" w:color="auto"/>
        <w:bottom w:val="none" w:sz="0" w:space="0" w:color="auto"/>
        <w:right w:val="none" w:sz="0" w:space="0" w:color="auto"/>
      </w:divBdr>
    </w:div>
    <w:div w:id="2062747061">
      <w:bodyDiv w:val="1"/>
      <w:marLeft w:val="0"/>
      <w:marRight w:val="0"/>
      <w:marTop w:val="0"/>
      <w:marBottom w:val="0"/>
      <w:divBdr>
        <w:top w:val="none" w:sz="0" w:space="0" w:color="auto"/>
        <w:left w:val="none" w:sz="0" w:space="0" w:color="auto"/>
        <w:bottom w:val="none" w:sz="0" w:space="0" w:color="auto"/>
        <w:right w:val="none" w:sz="0" w:space="0" w:color="auto"/>
      </w:divBdr>
      <w:divsChild>
        <w:div w:id="1689139070">
          <w:marLeft w:val="0"/>
          <w:marRight w:val="0"/>
          <w:marTop w:val="0"/>
          <w:marBottom w:val="0"/>
          <w:divBdr>
            <w:top w:val="none" w:sz="0" w:space="0" w:color="auto"/>
            <w:left w:val="none" w:sz="0" w:space="0" w:color="auto"/>
            <w:bottom w:val="none" w:sz="0" w:space="0" w:color="auto"/>
            <w:right w:val="none" w:sz="0" w:space="0" w:color="auto"/>
          </w:divBdr>
          <w:divsChild>
            <w:div w:id="6146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E7D9-9234-4B2F-8D6C-C74711E7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25120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Victor Tache</dc:creator>
  <cp:keywords/>
  <cp:lastModifiedBy>Irina Ionescu</cp:lastModifiedBy>
  <cp:revision>2</cp:revision>
  <cp:lastPrinted>2022-07-29T06:44:00Z</cp:lastPrinted>
  <dcterms:created xsi:type="dcterms:W3CDTF">2022-07-29T09:39:00Z</dcterms:created>
  <dcterms:modified xsi:type="dcterms:W3CDTF">2022-07-29T09:39:00Z</dcterms:modified>
</cp:coreProperties>
</file>