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7A15F0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7A15F0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7A15F0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575F7F" w:rsidRPr="007A15F0" w:rsidRDefault="002234A3" w:rsidP="002234A3">
      <w:pPr>
        <w:rPr>
          <w:rFonts w:ascii="Trebuchet MS" w:hAnsi="Trebuchet MS"/>
        </w:rPr>
      </w:pPr>
      <w:r w:rsidRPr="007A15F0">
        <w:rPr>
          <w:rFonts w:ascii="Trebuchet MS" w:hAnsi="Trebuchet MS"/>
        </w:rPr>
        <w:t xml:space="preserve">  </w:t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</w:p>
    <w:p w:rsidR="002234A3" w:rsidRPr="007A15F0" w:rsidRDefault="002234A3" w:rsidP="00575F7F">
      <w:pPr>
        <w:jc w:val="center"/>
        <w:rPr>
          <w:rFonts w:ascii="Trebuchet MS" w:hAnsi="Trebuchet MS"/>
        </w:rPr>
      </w:pPr>
      <w:r w:rsidRPr="007A15F0">
        <w:rPr>
          <w:rFonts w:ascii="Trebuchet MS" w:hAnsi="Trebuchet MS"/>
        </w:rPr>
        <w:t>COMUNICAT DE PRESĂ</w:t>
      </w:r>
    </w:p>
    <w:p w:rsidR="00D86A4A" w:rsidRPr="00D86A4A" w:rsidRDefault="00D86A4A" w:rsidP="00D86A4A">
      <w:pPr>
        <w:rPr>
          <w:rFonts w:ascii="Trebuchet MS" w:hAnsi="Trebuchet MS"/>
          <w:sz w:val="22"/>
          <w:szCs w:val="22"/>
        </w:rPr>
      </w:pPr>
    </w:p>
    <w:p w:rsidR="008D6E06" w:rsidRDefault="008D6E06" w:rsidP="00304F29">
      <w:pPr>
        <w:rPr>
          <w:rFonts w:ascii="Trebuchet MS" w:hAnsi="Trebuchet MS"/>
          <w:i/>
          <w:sz w:val="22"/>
          <w:szCs w:val="22"/>
        </w:rPr>
      </w:pPr>
    </w:p>
    <w:p w:rsidR="00304F29" w:rsidRDefault="00D86A4A" w:rsidP="00304F29">
      <w:pPr>
        <w:rPr>
          <w:rFonts w:ascii="Trebuchet MS" w:hAnsi="Trebuchet MS"/>
          <w:sz w:val="22"/>
          <w:szCs w:val="22"/>
        </w:rPr>
      </w:pPr>
      <w:r w:rsidRPr="00304F29">
        <w:rPr>
          <w:rFonts w:ascii="Trebuchet MS" w:hAnsi="Trebuchet MS"/>
          <w:i/>
          <w:sz w:val="22"/>
          <w:szCs w:val="22"/>
        </w:rPr>
        <w:t>Direcția Generală Organism</w:t>
      </w:r>
      <w:r w:rsidR="00304F29" w:rsidRPr="00304F29">
        <w:rPr>
          <w:rFonts w:ascii="Trebuchet MS" w:hAnsi="Trebuchet MS"/>
          <w:i/>
          <w:sz w:val="22"/>
          <w:szCs w:val="22"/>
        </w:rPr>
        <w:t>ul</w:t>
      </w:r>
      <w:r w:rsidRPr="00304F29">
        <w:rPr>
          <w:rFonts w:ascii="Trebuchet MS" w:hAnsi="Trebuchet MS"/>
          <w:i/>
          <w:sz w:val="22"/>
          <w:szCs w:val="22"/>
        </w:rPr>
        <w:t xml:space="preserve"> Intermediar </w:t>
      </w:r>
      <w:r w:rsidR="00304F29" w:rsidRPr="00304F29">
        <w:rPr>
          <w:rFonts w:ascii="Trebuchet MS" w:hAnsi="Trebuchet MS"/>
          <w:i/>
          <w:sz w:val="22"/>
          <w:szCs w:val="22"/>
        </w:rPr>
        <w:t>pentru Transport</w:t>
      </w:r>
      <w:r w:rsidR="00304F29">
        <w:rPr>
          <w:rFonts w:ascii="Trebuchet MS" w:hAnsi="Trebuchet MS"/>
          <w:sz w:val="22"/>
          <w:szCs w:val="22"/>
        </w:rPr>
        <w:t xml:space="preserve"> </w:t>
      </w:r>
      <w:r w:rsidRPr="00D86A4A">
        <w:rPr>
          <w:rFonts w:ascii="Trebuchet MS" w:hAnsi="Trebuchet MS"/>
          <w:sz w:val="22"/>
          <w:szCs w:val="22"/>
        </w:rPr>
        <w:t>din cadrul Ministerului Transporturilor</w:t>
      </w:r>
      <w:r w:rsidR="00304F29">
        <w:rPr>
          <w:rFonts w:ascii="Trebuchet MS" w:hAnsi="Trebuchet MS"/>
          <w:sz w:val="22"/>
          <w:szCs w:val="22"/>
        </w:rPr>
        <w:t xml:space="preserve">, în conformitate cu </w:t>
      </w:r>
      <w:r w:rsidR="00304F29" w:rsidRPr="00304F29">
        <w:rPr>
          <w:rFonts w:ascii="Trebuchet MS" w:hAnsi="Trebuchet MS"/>
          <w:sz w:val="22"/>
          <w:szCs w:val="22"/>
        </w:rPr>
        <w:t>prevederile Acordului nr. 27.579/26.07.2016 privind delegarea funcțiilor aferente gestionării Axelor prioritare de transport din Programului Operațional Infrastructură Mare 2014-2020, astfel cum a fost modificat prin Actul adițional nr. 1/2018,</w:t>
      </w:r>
      <w:r w:rsidR="00304F29">
        <w:rPr>
          <w:rFonts w:ascii="Trebuchet MS" w:hAnsi="Trebuchet MS"/>
          <w:sz w:val="22"/>
          <w:szCs w:val="22"/>
        </w:rPr>
        <w:t xml:space="preserve"> </w:t>
      </w:r>
      <w:r w:rsidRPr="00D86A4A">
        <w:rPr>
          <w:rFonts w:ascii="Trebuchet MS" w:hAnsi="Trebuchet MS"/>
          <w:sz w:val="22"/>
          <w:szCs w:val="22"/>
        </w:rPr>
        <w:t>îndeplinește rolul de Organism Intermediar pentru axele prioritare de transport ale Programului Operaționa</w:t>
      </w:r>
      <w:r w:rsidR="00304F29">
        <w:rPr>
          <w:rFonts w:ascii="Trebuchet MS" w:hAnsi="Trebuchet MS"/>
          <w:sz w:val="22"/>
          <w:szCs w:val="22"/>
        </w:rPr>
        <w:t>l Infrastructură Mare 2014-2020.</w:t>
      </w:r>
    </w:p>
    <w:p w:rsidR="006400DF" w:rsidRPr="00045213" w:rsidRDefault="006400DF" w:rsidP="006400D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În data de 26.03.2019, </w:t>
      </w:r>
      <w:r w:rsidR="00304F29" w:rsidRPr="00304F29">
        <w:rPr>
          <w:rFonts w:ascii="Trebuchet MS" w:hAnsi="Trebuchet MS"/>
          <w:i/>
          <w:sz w:val="22"/>
          <w:szCs w:val="22"/>
        </w:rPr>
        <w:t>Direcția Generală Organismul Intermediar pentru Transport</w:t>
      </w:r>
      <w:r w:rsidR="00304F29" w:rsidRPr="00304F29">
        <w:rPr>
          <w:rFonts w:ascii="Trebuchet MS" w:hAnsi="Trebuchet MS"/>
          <w:sz w:val="22"/>
          <w:szCs w:val="22"/>
        </w:rPr>
        <w:t xml:space="preserve"> </w:t>
      </w:r>
      <w:r w:rsidR="00304F29" w:rsidRPr="00304F29">
        <w:rPr>
          <w:rFonts w:ascii="Trebuchet MS" w:hAnsi="Trebuchet MS"/>
          <w:sz w:val="22"/>
          <w:szCs w:val="22"/>
        </w:rPr>
        <w:t xml:space="preserve"> a emis </w:t>
      </w:r>
      <w:proofErr w:type="spellStart"/>
      <w:r w:rsidR="00304F29" w:rsidRPr="00304F29">
        <w:rPr>
          <w:rFonts w:ascii="Trebuchet MS" w:hAnsi="Trebuchet MS"/>
          <w:b/>
          <w:i/>
          <w:sz w:val="22"/>
          <w:szCs w:val="22"/>
        </w:rPr>
        <w:t>Corrigendum</w:t>
      </w:r>
      <w:proofErr w:type="spellEnd"/>
      <w:r w:rsidR="00304F29" w:rsidRPr="00304F29">
        <w:rPr>
          <w:rFonts w:ascii="Trebuchet MS" w:hAnsi="Trebuchet MS"/>
          <w:sz w:val="22"/>
          <w:szCs w:val="22"/>
        </w:rPr>
        <w:t xml:space="preserve"> la Ghidul </w:t>
      </w:r>
      <w:r w:rsidR="00304F29">
        <w:rPr>
          <w:rFonts w:ascii="Trebuchet MS" w:hAnsi="Trebuchet MS"/>
          <w:sz w:val="22"/>
          <w:szCs w:val="22"/>
        </w:rPr>
        <w:t xml:space="preserve">solicitantului </w:t>
      </w:r>
      <w:r w:rsidR="00304F29" w:rsidRPr="00304F29">
        <w:rPr>
          <w:rFonts w:ascii="Trebuchet MS" w:hAnsi="Trebuchet MS"/>
          <w:sz w:val="22"/>
          <w:szCs w:val="22"/>
        </w:rPr>
        <w:t xml:space="preserve">aferent Obiectivului Specific 1.3 - ”Creșterea gradului de utilizare a căilor navigabile și a porturilor situate pe rețeaua TEN-T centrală” și Obiectivului Specific 2.4  -  ”Creșterea volumului de mărfuri tranzitate prin terminale </w:t>
      </w:r>
      <w:proofErr w:type="spellStart"/>
      <w:r w:rsidR="00304F29" w:rsidRPr="00304F29">
        <w:rPr>
          <w:rFonts w:ascii="Trebuchet MS" w:hAnsi="Trebuchet MS"/>
          <w:sz w:val="22"/>
          <w:szCs w:val="22"/>
        </w:rPr>
        <w:t>intermodale</w:t>
      </w:r>
      <w:proofErr w:type="spellEnd"/>
      <w:r w:rsidR="00304F29" w:rsidRPr="00304F2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04F29" w:rsidRPr="00304F29">
        <w:rPr>
          <w:rFonts w:ascii="Trebuchet MS" w:hAnsi="Trebuchet MS"/>
          <w:sz w:val="22"/>
          <w:szCs w:val="22"/>
        </w:rPr>
        <w:t>şi</w:t>
      </w:r>
      <w:proofErr w:type="spellEnd"/>
      <w:r w:rsidR="00304F29" w:rsidRPr="00304F29">
        <w:rPr>
          <w:rFonts w:ascii="Trebuchet MS" w:hAnsi="Trebuchet MS"/>
          <w:sz w:val="22"/>
          <w:szCs w:val="22"/>
        </w:rPr>
        <w:t xml:space="preserve"> porturi”</w:t>
      </w:r>
      <w:r w:rsidR="00045213">
        <w:rPr>
          <w:rFonts w:ascii="Trebuchet MS" w:hAnsi="Trebuchet MS"/>
          <w:sz w:val="22"/>
          <w:szCs w:val="22"/>
        </w:rPr>
        <w:t xml:space="preserve"> prin care </w:t>
      </w:r>
      <w:r w:rsidRPr="00045213">
        <w:rPr>
          <w:rFonts w:ascii="Trebuchet MS" w:hAnsi="Trebuchet MS"/>
          <w:sz w:val="22"/>
          <w:szCs w:val="22"/>
          <w:u w:val="single"/>
        </w:rPr>
        <w:t xml:space="preserve">tipul de beneficiar </w:t>
      </w:r>
      <w:r w:rsidRPr="00045213">
        <w:rPr>
          <w:rFonts w:ascii="Trebuchet MS" w:hAnsi="Trebuchet MS"/>
          <w:i/>
          <w:sz w:val="22"/>
          <w:szCs w:val="22"/>
          <w:u w:val="single"/>
        </w:rPr>
        <w:t>“autoritățile publice locale care administrează porturi fluviale” se înlocuiește cu ”autorități publice locale”</w:t>
      </w:r>
      <w:r w:rsidRPr="008D6E06">
        <w:rPr>
          <w:rFonts w:ascii="Trebuchet MS" w:hAnsi="Trebuchet MS"/>
          <w:i/>
          <w:sz w:val="22"/>
          <w:szCs w:val="22"/>
        </w:rPr>
        <w:t xml:space="preserve">. </w:t>
      </w:r>
    </w:p>
    <w:p w:rsidR="00304F29" w:rsidRDefault="006400DF" w:rsidP="00304F2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Modificarea a fost justificată de faptul că</w:t>
      </w:r>
      <w:r w:rsidR="00C83E44">
        <w:rPr>
          <w:rFonts w:ascii="Trebuchet MS" w:hAnsi="Trebuchet MS"/>
          <w:sz w:val="22"/>
          <w:szCs w:val="22"/>
        </w:rPr>
        <w:t xml:space="preserve"> </w:t>
      </w:r>
      <w:r w:rsidR="00C83E44" w:rsidRPr="00304F29">
        <w:rPr>
          <w:rFonts w:ascii="Trebuchet MS" w:hAnsi="Trebuchet MS"/>
          <w:sz w:val="22"/>
          <w:szCs w:val="22"/>
        </w:rPr>
        <w:t>beneficiari</w:t>
      </w:r>
      <w:r>
        <w:rPr>
          <w:rFonts w:ascii="Trebuchet MS" w:hAnsi="Trebuchet MS"/>
          <w:sz w:val="22"/>
          <w:szCs w:val="22"/>
        </w:rPr>
        <w:t>i</w:t>
      </w:r>
      <w:r w:rsidR="00C83E44" w:rsidRPr="00304F29">
        <w:rPr>
          <w:rFonts w:ascii="Trebuchet MS" w:hAnsi="Trebuchet MS"/>
          <w:sz w:val="22"/>
          <w:szCs w:val="22"/>
        </w:rPr>
        <w:t xml:space="preserve"> ”autoritățile publice locale care administrează porturi fluviale” </w:t>
      </w:r>
      <w:r w:rsidR="00045213">
        <w:rPr>
          <w:rFonts w:ascii="Trebuchet MS" w:hAnsi="Trebuchet MS"/>
          <w:sz w:val="22"/>
          <w:szCs w:val="22"/>
        </w:rPr>
        <w:t>așa cum era precizat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in Ghidul Solicitantului</w:t>
      </w:r>
      <w:r w:rsidR="00C83E44" w:rsidRPr="00304F2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aferent O</w:t>
      </w:r>
      <w:r w:rsidR="00045213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 1.3 </w:t>
      </w:r>
      <w:r w:rsidR="00045213">
        <w:rPr>
          <w:rFonts w:ascii="Trebuchet MS" w:hAnsi="Trebuchet MS"/>
          <w:sz w:val="22"/>
          <w:szCs w:val="22"/>
        </w:rPr>
        <w:t>și 2.4 nu</w:t>
      </w:r>
      <w:r>
        <w:rPr>
          <w:rFonts w:ascii="Trebuchet MS" w:hAnsi="Trebuchet MS"/>
          <w:sz w:val="22"/>
          <w:szCs w:val="22"/>
        </w:rPr>
        <w:t xml:space="preserve"> </w:t>
      </w:r>
      <w:r w:rsidR="00C83E44" w:rsidRPr="00304F29">
        <w:rPr>
          <w:rFonts w:ascii="Trebuchet MS" w:hAnsi="Trebuchet MS"/>
          <w:sz w:val="22"/>
          <w:szCs w:val="22"/>
        </w:rPr>
        <w:t xml:space="preserve">corespunde reglementării din cadrul Ordonanței nr. 22/1999 privind administrarea porturilor și a căilor navigabile, utilizarea infrastructurilor de transport naval aparținând domeniului public, precum și desfășurarea activităților de transport naval în porturi </w:t>
      </w:r>
      <w:proofErr w:type="spellStart"/>
      <w:r w:rsidR="00C83E44" w:rsidRPr="00304F29">
        <w:rPr>
          <w:rFonts w:ascii="Trebuchet MS" w:hAnsi="Trebuchet MS"/>
          <w:sz w:val="22"/>
          <w:szCs w:val="22"/>
        </w:rPr>
        <w:t>şi</w:t>
      </w:r>
      <w:proofErr w:type="spellEnd"/>
      <w:r w:rsidR="00C83E44" w:rsidRPr="00304F29">
        <w:rPr>
          <w:rFonts w:ascii="Trebuchet MS" w:hAnsi="Trebuchet MS"/>
          <w:sz w:val="22"/>
          <w:szCs w:val="22"/>
        </w:rPr>
        <w:t xml:space="preserve"> pe căile navigabile interioare, cu modifică</w:t>
      </w:r>
      <w:r w:rsidR="00296DDA">
        <w:rPr>
          <w:rFonts w:ascii="Trebuchet MS" w:hAnsi="Trebuchet MS"/>
          <w:sz w:val="22"/>
          <w:szCs w:val="22"/>
        </w:rPr>
        <w:t>rile și completările ulterioare.</w:t>
      </w:r>
    </w:p>
    <w:p w:rsidR="00304F29" w:rsidRDefault="00304F29" w:rsidP="00304F29">
      <w:pPr>
        <w:rPr>
          <w:rFonts w:ascii="Trebuchet MS" w:hAnsi="Trebuchet MS"/>
          <w:sz w:val="22"/>
          <w:szCs w:val="22"/>
        </w:rPr>
      </w:pPr>
    </w:p>
    <w:p w:rsidR="00B038F6" w:rsidRPr="00304F29" w:rsidRDefault="00B038F6" w:rsidP="002234A3">
      <w:pPr>
        <w:rPr>
          <w:rFonts w:ascii="Trebuchet MS" w:hAnsi="Trebuchet MS"/>
          <w:sz w:val="22"/>
          <w:szCs w:val="22"/>
        </w:rPr>
      </w:pPr>
    </w:p>
    <w:p w:rsidR="002234A3" w:rsidRPr="00304F29" w:rsidRDefault="002234A3" w:rsidP="002234A3">
      <w:pPr>
        <w:rPr>
          <w:rFonts w:ascii="Trebuchet MS" w:hAnsi="Trebuchet MS"/>
          <w:sz w:val="22"/>
          <w:szCs w:val="22"/>
        </w:rPr>
      </w:pPr>
    </w:p>
    <w:sectPr w:rsidR="002234A3" w:rsidRPr="00304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6A" w:rsidRDefault="0035676A" w:rsidP="00F00381">
      <w:pPr>
        <w:spacing w:before="0" w:line="240" w:lineRule="auto"/>
      </w:pPr>
      <w:r>
        <w:separator/>
      </w:r>
    </w:p>
  </w:endnote>
  <w:endnote w:type="continuationSeparator" w:id="0">
    <w:p w:rsidR="0035676A" w:rsidRDefault="0035676A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6A" w:rsidRDefault="0035676A" w:rsidP="00F00381">
      <w:pPr>
        <w:spacing w:before="0" w:line="240" w:lineRule="auto"/>
      </w:pPr>
      <w:r>
        <w:separator/>
      </w:r>
    </w:p>
  </w:footnote>
  <w:footnote w:type="continuationSeparator" w:id="0">
    <w:p w:rsidR="0035676A" w:rsidRDefault="0035676A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21DA6"/>
    <w:rsid w:val="00045213"/>
    <w:rsid w:val="00051C9D"/>
    <w:rsid w:val="000B435D"/>
    <w:rsid w:val="000E4348"/>
    <w:rsid w:val="00143B57"/>
    <w:rsid w:val="00176D01"/>
    <w:rsid w:val="001B52C9"/>
    <w:rsid w:val="001C489C"/>
    <w:rsid w:val="001F41A8"/>
    <w:rsid w:val="001F500C"/>
    <w:rsid w:val="002067F4"/>
    <w:rsid w:val="002234A3"/>
    <w:rsid w:val="002274A2"/>
    <w:rsid w:val="0023641A"/>
    <w:rsid w:val="00291335"/>
    <w:rsid w:val="00296DDA"/>
    <w:rsid w:val="00297B1A"/>
    <w:rsid w:val="002A1189"/>
    <w:rsid w:val="002D58C0"/>
    <w:rsid w:val="002E58EC"/>
    <w:rsid w:val="00304F29"/>
    <w:rsid w:val="00312355"/>
    <w:rsid w:val="0035676A"/>
    <w:rsid w:val="00412D0B"/>
    <w:rsid w:val="004402DB"/>
    <w:rsid w:val="0048122A"/>
    <w:rsid w:val="004A6DFF"/>
    <w:rsid w:val="004D1349"/>
    <w:rsid w:val="004D635D"/>
    <w:rsid w:val="005076CC"/>
    <w:rsid w:val="0051180F"/>
    <w:rsid w:val="0051427B"/>
    <w:rsid w:val="00575F7F"/>
    <w:rsid w:val="005C346C"/>
    <w:rsid w:val="006103C4"/>
    <w:rsid w:val="00625434"/>
    <w:rsid w:val="00625771"/>
    <w:rsid w:val="006327F4"/>
    <w:rsid w:val="006400DF"/>
    <w:rsid w:val="00665033"/>
    <w:rsid w:val="006C7B94"/>
    <w:rsid w:val="006D66C3"/>
    <w:rsid w:val="0070081D"/>
    <w:rsid w:val="00702836"/>
    <w:rsid w:val="00712F77"/>
    <w:rsid w:val="00757F32"/>
    <w:rsid w:val="00774D51"/>
    <w:rsid w:val="007A15F0"/>
    <w:rsid w:val="007C22E3"/>
    <w:rsid w:val="007D47A1"/>
    <w:rsid w:val="007F161A"/>
    <w:rsid w:val="008245B4"/>
    <w:rsid w:val="008977BD"/>
    <w:rsid w:val="008B0E48"/>
    <w:rsid w:val="008D6E06"/>
    <w:rsid w:val="0091594A"/>
    <w:rsid w:val="0097100D"/>
    <w:rsid w:val="0097268A"/>
    <w:rsid w:val="009F3740"/>
    <w:rsid w:val="00A051DD"/>
    <w:rsid w:val="00A15FB6"/>
    <w:rsid w:val="00A20ED4"/>
    <w:rsid w:val="00A2401C"/>
    <w:rsid w:val="00A27B06"/>
    <w:rsid w:val="00A43E2D"/>
    <w:rsid w:val="00A47E6A"/>
    <w:rsid w:val="00A62B6B"/>
    <w:rsid w:val="00A65106"/>
    <w:rsid w:val="00A8672E"/>
    <w:rsid w:val="00AB7007"/>
    <w:rsid w:val="00B038F6"/>
    <w:rsid w:val="00B2445D"/>
    <w:rsid w:val="00B400AE"/>
    <w:rsid w:val="00B7517D"/>
    <w:rsid w:val="00B7788F"/>
    <w:rsid w:val="00B85280"/>
    <w:rsid w:val="00BA156E"/>
    <w:rsid w:val="00BD563B"/>
    <w:rsid w:val="00C2029D"/>
    <w:rsid w:val="00C540F3"/>
    <w:rsid w:val="00C77FF5"/>
    <w:rsid w:val="00C83658"/>
    <w:rsid w:val="00C83E44"/>
    <w:rsid w:val="00CC0B8D"/>
    <w:rsid w:val="00CC445C"/>
    <w:rsid w:val="00CE326B"/>
    <w:rsid w:val="00CF2640"/>
    <w:rsid w:val="00CF26D7"/>
    <w:rsid w:val="00D037A5"/>
    <w:rsid w:val="00D076B9"/>
    <w:rsid w:val="00D86A4A"/>
    <w:rsid w:val="00DA0887"/>
    <w:rsid w:val="00E42F3C"/>
    <w:rsid w:val="00E524AC"/>
    <w:rsid w:val="00E63AD9"/>
    <w:rsid w:val="00E70079"/>
    <w:rsid w:val="00EA632E"/>
    <w:rsid w:val="00ED0EB0"/>
    <w:rsid w:val="00EE5B09"/>
    <w:rsid w:val="00F00381"/>
    <w:rsid w:val="00F03729"/>
    <w:rsid w:val="00F26F26"/>
    <w:rsid w:val="00F428C5"/>
    <w:rsid w:val="00F434EE"/>
    <w:rsid w:val="00FB5AED"/>
    <w:rsid w:val="00FD344E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304F29"/>
    <w:pPr>
      <w:spacing w:after="0" w:line="240" w:lineRule="auto"/>
      <w:ind w:left="1701"/>
      <w:jc w:val="both"/>
    </w:pPr>
    <w:rPr>
      <w:rFonts w:ascii="Trebuchet MS" w:eastAsia="MS Mincho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20</cp:revision>
  <cp:lastPrinted>2019-03-26T10:08:00Z</cp:lastPrinted>
  <dcterms:created xsi:type="dcterms:W3CDTF">2019-01-04T12:09:00Z</dcterms:created>
  <dcterms:modified xsi:type="dcterms:W3CDTF">2019-03-26T10:17:00Z</dcterms:modified>
</cp:coreProperties>
</file>